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E6B55" w14:textId="0A8E5445" w:rsidR="004A1F3F" w:rsidRDefault="00876222" w:rsidP="004F452C">
      <w:pPr>
        <w:spacing w:before="9" w:after="0" w:line="240" w:lineRule="auto"/>
        <w:ind w:right="4736"/>
        <w:rPr>
          <w:rFonts w:ascii="Arial" w:eastAsia="Arial" w:hAnsi="Arial" w:cs="Arial"/>
          <w:b/>
          <w:bCs/>
          <w:color w:val="1A171C"/>
          <w:spacing w:val="10"/>
          <w:w w:val="91"/>
          <w:sz w:val="28"/>
          <w:szCs w:val="28"/>
        </w:rPr>
      </w:pPr>
      <w:r>
        <w:rPr>
          <w:rFonts w:ascii="Arial" w:eastAsia="Arial" w:hAnsi="Arial" w:cs="Arial"/>
          <w:b/>
          <w:bCs/>
          <w:color w:val="1A171C"/>
          <w:spacing w:val="10"/>
          <w:w w:val="91"/>
          <w:sz w:val="28"/>
          <w:szCs w:val="28"/>
        </w:rPr>
        <w:t>(Date)</w:t>
      </w:r>
    </w:p>
    <w:p w14:paraId="22389C62" w14:textId="77777777" w:rsidR="0037284A" w:rsidRDefault="0037284A" w:rsidP="00A9369F">
      <w:pPr>
        <w:tabs>
          <w:tab w:val="right" w:pos="9498"/>
        </w:tabs>
        <w:spacing w:before="9" w:after="0" w:line="240" w:lineRule="auto"/>
        <w:ind w:right="-1"/>
        <w:rPr>
          <w:rFonts w:ascii="Arial" w:eastAsia="Arial" w:hAnsi="Arial" w:cs="Arial"/>
          <w:b/>
          <w:bCs/>
          <w:color w:val="1A171C"/>
          <w:spacing w:val="10"/>
          <w:w w:val="91"/>
          <w:sz w:val="28"/>
          <w:szCs w:val="28"/>
        </w:rPr>
      </w:pPr>
    </w:p>
    <w:p w14:paraId="70D422DB" w14:textId="11438D92" w:rsidR="00EF69C2" w:rsidRPr="00A9369F" w:rsidRDefault="004F452C" w:rsidP="00A9369F">
      <w:pPr>
        <w:tabs>
          <w:tab w:val="right" w:pos="9498"/>
        </w:tabs>
        <w:spacing w:before="9" w:after="0" w:line="240" w:lineRule="auto"/>
        <w:ind w:right="-1"/>
        <w:rPr>
          <w:rFonts w:ascii="Arial" w:eastAsia="Arial" w:hAnsi="Arial" w:cs="Arial"/>
        </w:rPr>
      </w:pPr>
      <w:r w:rsidRPr="00A9369F">
        <w:rPr>
          <w:rFonts w:ascii="Arial" w:eastAsia="Arial" w:hAnsi="Arial" w:cs="Arial"/>
          <w:b/>
          <w:bCs/>
          <w:color w:val="1A171C"/>
          <w:spacing w:val="10"/>
          <w:w w:val="91"/>
          <w:sz w:val="28"/>
          <w:szCs w:val="28"/>
        </w:rPr>
        <w:t>MEDI</w:t>
      </w:r>
      <w:r w:rsidRPr="00A9369F">
        <w:rPr>
          <w:rFonts w:ascii="Arial" w:eastAsia="Arial" w:hAnsi="Arial" w:cs="Arial"/>
          <w:b/>
          <w:bCs/>
          <w:color w:val="1A171C"/>
          <w:w w:val="91"/>
          <w:sz w:val="28"/>
          <w:szCs w:val="28"/>
        </w:rPr>
        <w:t>A</w:t>
      </w:r>
      <w:r w:rsidRPr="00A9369F">
        <w:rPr>
          <w:rFonts w:ascii="Arial" w:eastAsia="Arial" w:hAnsi="Arial" w:cs="Arial"/>
          <w:b/>
          <w:bCs/>
          <w:color w:val="1A171C"/>
          <w:spacing w:val="12"/>
          <w:w w:val="91"/>
          <w:sz w:val="28"/>
          <w:szCs w:val="28"/>
        </w:rPr>
        <w:t xml:space="preserve"> </w:t>
      </w:r>
      <w:r w:rsidRPr="00A9369F">
        <w:rPr>
          <w:rFonts w:ascii="Arial" w:eastAsia="Arial" w:hAnsi="Arial" w:cs="Arial"/>
          <w:b/>
          <w:bCs/>
          <w:color w:val="1A171C"/>
          <w:spacing w:val="11"/>
          <w:w w:val="91"/>
          <w:sz w:val="28"/>
          <w:szCs w:val="28"/>
        </w:rPr>
        <w:t>RELEASE</w:t>
      </w:r>
      <w:r w:rsidR="00A9369F">
        <w:rPr>
          <w:rFonts w:ascii="Arial" w:eastAsia="Arial" w:hAnsi="Arial" w:cs="Arial"/>
          <w:b/>
          <w:bCs/>
          <w:color w:val="E2001A"/>
        </w:rPr>
        <w:tab/>
      </w:r>
    </w:p>
    <w:p w14:paraId="041ABE96" w14:textId="558C06F1" w:rsidR="00C34856" w:rsidRDefault="00C34856" w:rsidP="00316BA1">
      <w:pPr>
        <w:spacing w:before="160" w:after="160" w:line="271" w:lineRule="auto"/>
        <w:ind w:right="96"/>
        <w:rPr>
          <w:rFonts w:ascii="Arial" w:hAnsi="Arial" w:cs="Arial"/>
          <w:b/>
          <w:sz w:val="28"/>
          <w:szCs w:val="28"/>
          <w:lang w:val="en-AU"/>
        </w:rPr>
      </w:pPr>
    </w:p>
    <w:p w14:paraId="12BCAD9F" w14:textId="52C2578B" w:rsidR="006266EE" w:rsidRDefault="006266EE" w:rsidP="003972E0">
      <w:pPr>
        <w:spacing w:before="160" w:after="160" w:line="271" w:lineRule="auto"/>
        <w:ind w:right="96"/>
        <w:jc w:val="center"/>
        <w:rPr>
          <w:rFonts w:ascii="Arial" w:hAnsi="Arial" w:cs="Arial"/>
          <w:b/>
          <w:sz w:val="28"/>
          <w:szCs w:val="28"/>
          <w:lang w:val="en-AU"/>
        </w:rPr>
      </w:pPr>
      <w:r>
        <w:rPr>
          <w:rFonts w:ascii="Arial" w:hAnsi="Arial" w:cs="Arial"/>
          <w:b/>
          <w:sz w:val="28"/>
          <w:szCs w:val="28"/>
          <w:lang w:val="en-AU"/>
        </w:rPr>
        <w:t xml:space="preserve">Myopia in Children Growing at </w:t>
      </w:r>
      <w:r w:rsidR="00863C86">
        <w:rPr>
          <w:rFonts w:ascii="Arial" w:hAnsi="Arial" w:cs="Arial"/>
          <w:b/>
          <w:sz w:val="28"/>
          <w:szCs w:val="28"/>
          <w:lang w:val="en-AU"/>
        </w:rPr>
        <w:t>A</w:t>
      </w:r>
      <w:r>
        <w:rPr>
          <w:rFonts w:ascii="Arial" w:hAnsi="Arial" w:cs="Arial"/>
          <w:b/>
          <w:sz w:val="28"/>
          <w:szCs w:val="28"/>
          <w:lang w:val="en-AU"/>
        </w:rPr>
        <w:t xml:space="preserve">larming </w:t>
      </w:r>
      <w:r w:rsidR="00863C86">
        <w:rPr>
          <w:rFonts w:ascii="Arial" w:hAnsi="Arial" w:cs="Arial"/>
          <w:b/>
          <w:sz w:val="28"/>
          <w:szCs w:val="28"/>
          <w:lang w:val="en-AU"/>
        </w:rPr>
        <w:t>R</w:t>
      </w:r>
      <w:r>
        <w:rPr>
          <w:rFonts w:ascii="Arial" w:hAnsi="Arial" w:cs="Arial"/>
          <w:b/>
          <w:sz w:val="28"/>
          <w:szCs w:val="28"/>
          <w:lang w:val="en-AU"/>
        </w:rPr>
        <w:t>ates</w:t>
      </w:r>
    </w:p>
    <w:p w14:paraId="704E8F2D" w14:textId="4FC86A10" w:rsidR="00CB5A85" w:rsidRPr="00941462" w:rsidRDefault="0046230E" w:rsidP="00941462">
      <w:pPr>
        <w:spacing w:before="160" w:after="160" w:line="271" w:lineRule="auto"/>
        <w:ind w:right="96"/>
        <w:jc w:val="center"/>
        <w:rPr>
          <w:rFonts w:ascii="Arial" w:hAnsi="Arial" w:cs="Arial"/>
          <w:b/>
          <w:i/>
          <w:sz w:val="24"/>
          <w:szCs w:val="24"/>
          <w:lang w:val="en-AU"/>
        </w:rPr>
      </w:pPr>
      <w:r w:rsidRPr="0066502F">
        <w:rPr>
          <w:rFonts w:ascii="Arial" w:hAnsi="Arial" w:cs="Arial"/>
          <w:b/>
          <w:i/>
          <w:color w:val="FF0000"/>
          <w:sz w:val="24"/>
          <w:szCs w:val="24"/>
          <w:lang w:val="en-AU"/>
        </w:rPr>
        <w:t>[</w:t>
      </w:r>
      <w:r w:rsidRPr="00D720F8">
        <w:rPr>
          <w:rFonts w:ascii="Arial" w:hAnsi="Arial" w:cs="Arial"/>
          <w:b/>
          <w:i/>
          <w:color w:val="FF0000"/>
          <w:sz w:val="24"/>
          <w:szCs w:val="24"/>
          <w:lang w:val="en-AU"/>
        </w:rPr>
        <w:t>Location</w:t>
      </w:r>
      <w:r w:rsidRPr="0066502F">
        <w:rPr>
          <w:rFonts w:ascii="Arial" w:hAnsi="Arial" w:cs="Arial"/>
          <w:b/>
          <w:i/>
          <w:color w:val="FF0000"/>
          <w:sz w:val="24"/>
          <w:szCs w:val="24"/>
          <w:lang w:val="en-AU"/>
        </w:rPr>
        <w:t xml:space="preserve">] </w:t>
      </w:r>
      <w:r w:rsidRPr="00863C86">
        <w:rPr>
          <w:rFonts w:ascii="Arial" w:hAnsi="Arial" w:cs="Arial"/>
          <w:b/>
          <w:i/>
          <w:sz w:val="24"/>
          <w:szCs w:val="24"/>
          <w:lang w:val="en-AU"/>
        </w:rPr>
        <w:t>Optometris</w:t>
      </w:r>
      <w:r w:rsidR="00B946BC" w:rsidRPr="00863C86">
        <w:rPr>
          <w:rFonts w:ascii="Arial" w:hAnsi="Arial" w:cs="Arial"/>
          <w:b/>
          <w:i/>
          <w:sz w:val="24"/>
          <w:szCs w:val="24"/>
          <w:lang w:val="en-AU"/>
        </w:rPr>
        <w:t xml:space="preserve">t </w:t>
      </w:r>
      <w:r w:rsidR="00863C86">
        <w:rPr>
          <w:rFonts w:ascii="Arial" w:hAnsi="Arial" w:cs="Arial"/>
          <w:b/>
          <w:i/>
          <w:sz w:val="24"/>
          <w:szCs w:val="24"/>
          <w:lang w:val="en-AU"/>
        </w:rPr>
        <w:t>u</w:t>
      </w:r>
      <w:r w:rsidR="00B946BC" w:rsidRPr="00863C86">
        <w:rPr>
          <w:rFonts w:ascii="Arial" w:hAnsi="Arial" w:cs="Arial"/>
          <w:b/>
          <w:i/>
          <w:sz w:val="24"/>
          <w:szCs w:val="24"/>
          <w:lang w:val="en-AU"/>
        </w:rPr>
        <w:t xml:space="preserve">rges </w:t>
      </w:r>
      <w:r w:rsidR="00863C86">
        <w:rPr>
          <w:rFonts w:ascii="Arial" w:hAnsi="Arial" w:cs="Arial"/>
          <w:b/>
          <w:i/>
          <w:sz w:val="24"/>
          <w:szCs w:val="24"/>
          <w:lang w:val="en-AU"/>
        </w:rPr>
        <w:t>p</w:t>
      </w:r>
      <w:r w:rsidR="00B946BC" w:rsidRPr="00863C86">
        <w:rPr>
          <w:rFonts w:ascii="Arial" w:hAnsi="Arial" w:cs="Arial"/>
          <w:b/>
          <w:i/>
          <w:sz w:val="24"/>
          <w:szCs w:val="24"/>
          <w:lang w:val="en-AU"/>
        </w:rPr>
        <w:t xml:space="preserve">arents </w:t>
      </w:r>
      <w:r w:rsidR="00863C86">
        <w:rPr>
          <w:rFonts w:ascii="Arial" w:hAnsi="Arial" w:cs="Arial"/>
          <w:b/>
          <w:i/>
          <w:sz w:val="24"/>
          <w:szCs w:val="24"/>
          <w:lang w:val="en-AU"/>
        </w:rPr>
        <w:t>t</w:t>
      </w:r>
      <w:r w:rsidR="00B946BC" w:rsidRPr="00863C86">
        <w:rPr>
          <w:rFonts w:ascii="Arial" w:hAnsi="Arial" w:cs="Arial"/>
          <w:b/>
          <w:i/>
          <w:sz w:val="24"/>
          <w:szCs w:val="24"/>
          <w:lang w:val="en-AU"/>
        </w:rPr>
        <w:t xml:space="preserve">o </w:t>
      </w:r>
      <w:r w:rsidR="00863C86">
        <w:rPr>
          <w:rFonts w:ascii="Arial" w:hAnsi="Arial" w:cs="Arial"/>
          <w:b/>
          <w:i/>
          <w:sz w:val="24"/>
          <w:szCs w:val="24"/>
          <w:lang w:val="en-AU"/>
        </w:rPr>
        <w:t>b</w:t>
      </w:r>
      <w:r w:rsidR="00060AE0" w:rsidRPr="00863C86">
        <w:rPr>
          <w:rFonts w:ascii="Arial" w:hAnsi="Arial" w:cs="Arial"/>
          <w:b/>
          <w:i/>
          <w:sz w:val="24"/>
          <w:szCs w:val="24"/>
          <w:lang w:val="en-AU"/>
        </w:rPr>
        <w:t xml:space="preserve">e </w:t>
      </w:r>
      <w:r w:rsidR="00863C86">
        <w:rPr>
          <w:rFonts w:ascii="Arial" w:hAnsi="Arial" w:cs="Arial"/>
          <w:b/>
          <w:i/>
          <w:sz w:val="24"/>
          <w:szCs w:val="24"/>
          <w:lang w:val="en-AU"/>
        </w:rPr>
        <w:t>a</w:t>
      </w:r>
      <w:r w:rsidR="00060AE0" w:rsidRPr="00863C86">
        <w:rPr>
          <w:rFonts w:ascii="Arial" w:hAnsi="Arial" w:cs="Arial"/>
          <w:b/>
          <w:i/>
          <w:sz w:val="24"/>
          <w:szCs w:val="24"/>
          <w:lang w:val="en-AU"/>
        </w:rPr>
        <w:t xml:space="preserve">ware </w:t>
      </w:r>
      <w:r w:rsidR="003972E0" w:rsidRPr="00863C86">
        <w:rPr>
          <w:rFonts w:ascii="Arial" w:hAnsi="Arial" w:cs="Arial"/>
          <w:b/>
          <w:i/>
          <w:sz w:val="24"/>
          <w:szCs w:val="24"/>
          <w:lang w:val="en-AU"/>
        </w:rPr>
        <w:t xml:space="preserve">and </w:t>
      </w:r>
      <w:r w:rsidR="00863C86">
        <w:rPr>
          <w:rFonts w:ascii="Arial" w:hAnsi="Arial" w:cs="Arial"/>
          <w:b/>
          <w:i/>
          <w:sz w:val="24"/>
          <w:szCs w:val="24"/>
          <w:lang w:val="en-AU"/>
        </w:rPr>
        <w:t>r</w:t>
      </w:r>
      <w:r w:rsidR="00060AE0" w:rsidRPr="00863C86">
        <w:rPr>
          <w:rFonts w:ascii="Arial" w:hAnsi="Arial" w:cs="Arial"/>
          <w:b/>
          <w:i/>
          <w:sz w:val="24"/>
          <w:szCs w:val="24"/>
          <w:lang w:val="en-AU"/>
        </w:rPr>
        <w:t xml:space="preserve">ecognise </w:t>
      </w:r>
      <w:r w:rsidR="00863C86">
        <w:rPr>
          <w:rFonts w:ascii="Arial" w:hAnsi="Arial" w:cs="Arial"/>
          <w:b/>
          <w:i/>
          <w:sz w:val="24"/>
          <w:szCs w:val="24"/>
          <w:lang w:val="en-AU"/>
        </w:rPr>
        <w:t>if</w:t>
      </w:r>
      <w:r w:rsidR="003972E0" w:rsidRPr="00863C86">
        <w:rPr>
          <w:rFonts w:ascii="Arial" w:hAnsi="Arial" w:cs="Arial"/>
          <w:b/>
          <w:i/>
          <w:sz w:val="24"/>
          <w:szCs w:val="24"/>
          <w:lang w:val="en-AU"/>
        </w:rPr>
        <w:t xml:space="preserve"> </w:t>
      </w:r>
      <w:r w:rsidR="00863C86">
        <w:rPr>
          <w:rFonts w:ascii="Arial" w:hAnsi="Arial" w:cs="Arial"/>
          <w:b/>
          <w:i/>
          <w:sz w:val="24"/>
          <w:szCs w:val="24"/>
          <w:lang w:val="en-AU"/>
        </w:rPr>
        <w:t>t</w:t>
      </w:r>
      <w:r w:rsidR="003972E0" w:rsidRPr="00863C86">
        <w:rPr>
          <w:rFonts w:ascii="Arial" w:hAnsi="Arial" w:cs="Arial"/>
          <w:b/>
          <w:i/>
          <w:sz w:val="24"/>
          <w:szCs w:val="24"/>
          <w:lang w:val="en-AU"/>
        </w:rPr>
        <w:t xml:space="preserve">heir </w:t>
      </w:r>
      <w:r w:rsidR="00863C86">
        <w:rPr>
          <w:rFonts w:ascii="Arial" w:hAnsi="Arial" w:cs="Arial"/>
          <w:b/>
          <w:i/>
          <w:sz w:val="24"/>
          <w:szCs w:val="24"/>
          <w:lang w:val="en-AU"/>
        </w:rPr>
        <w:t>c</w:t>
      </w:r>
      <w:r w:rsidR="003972E0" w:rsidRPr="00863C86">
        <w:rPr>
          <w:rFonts w:ascii="Arial" w:hAnsi="Arial" w:cs="Arial"/>
          <w:b/>
          <w:i/>
          <w:sz w:val="24"/>
          <w:szCs w:val="24"/>
          <w:lang w:val="en-AU"/>
        </w:rPr>
        <w:t xml:space="preserve">hild </w:t>
      </w:r>
      <w:r w:rsidR="00863C86">
        <w:rPr>
          <w:rFonts w:ascii="Arial" w:hAnsi="Arial" w:cs="Arial"/>
          <w:b/>
          <w:i/>
          <w:sz w:val="24"/>
          <w:szCs w:val="24"/>
          <w:lang w:val="en-AU"/>
        </w:rPr>
        <w:t>i</w:t>
      </w:r>
      <w:r w:rsidR="003972E0" w:rsidRPr="00863C86">
        <w:rPr>
          <w:rFonts w:ascii="Arial" w:hAnsi="Arial" w:cs="Arial"/>
          <w:b/>
          <w:i/>
          <w:sz w:val="24"/>
          <w:szCs w:val="24"/>
          <w:lang w:val="en-AU"/>
        </w:rPr>
        <w:t xml:space="preserve">s </w:t>
      </w:r>
      <w:r w:rsidR="00863C86">
        <w:rPr>
          <w:rFonts w:ascii="Arial" w:hAnsi="Arial" w:cs="Arial"/>
          <w:b/>
          <w:i/>
          <w:sz w:val="24"/>
          <w:szCs w:val="24"/>
          <w:lang w:val="en-AU"/>
        </w:rPr>
        <w:t>a</w:t>
      </w:r>
      <w:r w:rsidR="003972E0" w:rsidRPr="00863C86">
        <w:rPr>
          <w:rFonts w:ascii="Arial" w:hAnsi="Arial" w:cs="Arial"/>
          <w:b/>
          <w:i/>
          <w:sz w:val="24"/>
          <w:szCs w:val="24"/>
          <w:lang w:val="en-AU"/>
        </w:rPr>
        <w:t xml:space="preserve">t </w:t>
      </w:r>
      <w:r w:rsidR="00863C86">
        <w:rPr>
          <w:rFonts w:ascii="Arial" w:hAnsi="Arial" w:cs="Arial"/>
          <w:b/>
          <w:i/>
          <w:sz w:val="24"/>
          <w:szCs w:val="24"/>
          <w:lang w:val="en-AU"/>
        </w:rPr>
        <w:t>r</w:t>
      </w:r>
      <w:r w:rsidR="003972E0" w:rsidRPr="00863C86">
        <w:rPr>
          <w:rFonts w:ascii="Arial" w:hAnsi="Arial" w:cs="Arial"/>
          <w:b/>
          <w:i/>
          <w:sz w:val="24"/>
          <w:szCs w:val="24"/>
          <w:lang w:val="en-AU"/>
        </w:rPr>
        <w:t>isk</w:t>
      </w:r>
      <w:r w:rsidR="00B946BC" w:rsidRPr="00863C86">
        <w:rPr>
          <w:rFonts w:ascii="Arial" w:hAnsi="Arial" w:cs="Arial"/>
          <w:b/>
          <w:i/>
          <w:sz w:val="24"/>
          <w:szCs w:val="24"/>
          <w:lang w:val="en-AU"/>
        </w:rPr>
        <w:t xml:space="preserve"> </w:t>
      </w:r>
    </w:p>
    <w:p w14:paraId="02EFE2FE" w14:textId="01AA36D3" w:rsidR="00EA02E4" w:rsidRPr="00BC5EB4" w:rsidRDefault="00255ED2" w:rsidP="00863C86">
      <w:pPr>
        <w:pStyle w:val="CommentText"/>
        <w:rPr>
          <w:rFonts w:cstheme="minorHAnsi"/>
          <w:sz w:val="22"/>
          <w:szCs w:val="22"/>
        </w:rPr>
      </w:pPr>
      <w:r w:rsidRPr="00BC5EB4">
        <w:rPr>
          <w:rFonts w:cstheme="minorHAnsi"/>
          <w:sz w:val="22"/>
          <w:szCs w:val="22"/>
        </w:rPr>
        <w:t xml:space="preserve">The majority (65%) of Australian parents </w:t>
      </w:r>
      <w:r w:rsidR="00603F7B" w:rsidRPr="00F82B0C">
        <w:rPr>
          <w:rFonts w:cstheme="minorHAnsi"/>
          <w:sz w:val="22"/>
          <w:szCs w:val="22"/>
        </w:rPr>
        <w:t>(</w:t>
      </w:r>
      <w:r w:rsidR="00603F7B" w:rsidRPr="00316181">
        <w:rPr>
          <w:rFonts w:cstheme="minorHAnsi"/>
          <w:sz w:val="22"/>
          <w:szCs w:val="22"/>
        </w:rPr>
        <w:t>with children 0-</w:t>
      </w:r>
      <w:r w:rsidR="00603F7B">
        <w:rPr>
          <w:rFonts w:cstheme="minorHAnsi"/>
          <w:sz w:val="22"/>
          <w:szCs w:val="22"/>
        </w:rPr>
        <w:t>17</w:t>
      </w:r>
      <w:r w:rsidR="00603F7B" w:rsidRPr="00316181">
        <w:rPr>
          <w:rFonts w:cstheme="minorHAnsi"/>
          <w:sz w:val="22"/>
          <w:szCs w:val="22"/>
        </w:rPr>
        <w:t>-years old)</w:t>
      </w:r>
      <w:r w:rsidR="00603F7B" w:rsidRPr="00CA43EC">
        <w:rPr>
          <w:rFonts w:cstheme="minorHAnsi"/>
          <w:sz w:val="22"/>
          <w:szCs w:val="22"/>
        </w:rPr>
        <w:t xml:space="preserve"> </w:t>
      </w:r>
      <w:r w:rsidRPr="00BC5EB4">
        <w:rPr>
          <w:rFonts w:cstheme="minorHAnsi"/>
          <w:sz w:val="22"/>
          <w:szCs w:val="22"/>
        </w:rPr>
        <w:t>do not know what child myopia is and alarmingly</w:t>
      </w:r>
      <w:r w:rsidR="00027981">
        <w:rPr>
          <w:rFonts w:cstheme="minorHAnsi"/>
          <w:sz w:val="22"/>
          <w:szCs w:val="22"/>
        </w:rPr>
        <w:t>,</w:t>
      </w:r>
      <w:r w:rsidRPr="00BC5EB4">
        <w:rPr>
          <w:rFonts w:cstheme="minorHAnsi"/>
          <w:sz w:val="22"/>
          <w:szCs w:val="22"/>
        </w:rPr>
        <w:t xml:space="preserve"> </w:t>
      </w:r>
      <w:r w:rsidR="00B80EE6" w:rsidRPr="00BC5EB4">
        <w:rPr>
          <w:rFonts w:cstheme="minorHAnsi"/>
          <w:sz w:val="22"/>
          <w:szCs w:val="22"/>
        </w:rPr>
        <w:t xml:space="preserve">only 12% of parents </w:t>
      </w:r>
      <w:proofErr w:type="spellStart"/>
      <w:r w:rsidR="00B80EE6" w:rsidRPr="00BC5EB4">
        <w:rPr>
          <w:rFonts w:cstheme="minorHAnsi"/>
          <w:sz w:val="22"/>
          <w:szCs w:val="22"/>
        </w:rPr>
        <w:t>recognise</w:t>
      </w:r>
      <w:proofErr w:type="spellEnd"/>
      <w:r w:rsidR="00B80EE6" w:rsidRPr="00BC5EB4">
        <w:rPr>
          <w:rFonts w:cstheme="minorHAnsi"/>
          <w:sz w:val="22"/>
          <w:szCs w:val="22"/>
        </w:rPr>
        <w:t xml:space="preserve"> the health risk that their children might develop later in</w:t>
      </w:r>
      <w:r w:rsidR="00B80EE6" w:rsidRPr="00BC5EB4">
        <w:rPr>
          <w:rStyle w:val="CommentReference"/>
          <w:rFonts w:cstheme="minorHAnsi"/>
          <w:sz w:val="22"/>
          <w:szCs w:val="22"/>
        </w:rPr>
        <w:t xml:space="preserve"> </w:t>
      </w:r>
      <w:r w:rsidR="00B80EE6" w:rsidRPr="00BC5EB4">
        <w:rPr>
          <w:rFonts w:cstheme="minorHAnsi"/>
          <w:sz w:val="22"/>
          <w:szCs w:val="22"/>
        </w:rPr>
        <w:t>life from myopia.</w:t>
      </w:r>
      <w:r w:rsidR="00EA72C0">
        <w:rPr>
          <w:rStyle w:val="FootnoteReference"/>
          <w:rFonts w:cstheme="minorHAnsi"/>
          <w:sz w:val="22"/>
          <w:szCs w:val="22"/>
        </w:rPr>
        <w:footnoteReference w:id="1"/>
      </w:r>
      <w:r w:rsidR="00B80EE6" w:rsidRPr="00BC5EB4">
        <w:rPr>
          <w:rFonts w:cstheme="minorHAnsi"/>
          <w:sz w:val="22"/>
          <w:szCs w:val="22"/>
        </w:rPr>
        <w:t xml:space="preserve"> </w:t>
      </w:r>
      <w:r w:rsidR="00027981" w:rsidRPr="0066502F">
        <w:rPr>
          <w:rFonts w:cstheme="minorHAnsi"/>
          <w:color w:val="FF0000"/>
          <w:sz w:val="22"/>
          <w:szCs w:val="22"/>
        </w:rPr>
        <w:t xml:space="preserve">[Location] </w:t>
      </w:r>
      <w:r w:rsidR="00027981">
        <w:rPr>
          <w:rFonts w:cstheme="minorHAnsi"/>
          <w:sz w:val="22"/>
          <w:szCs w:val="22"/>
        </w:rPr>
        <w:t xml:space="preserve">Optometrist, </w:t>
      </w:r>
      <w:r w:rsidR="00027981" w:rsidRPr="0066502F">
        <w:rPr>
          <w:rFonts w:cstheme="minorHAnsi"/>
          <w:color w:val="FF0000"/>
          <w:sz w:val="22"/>
          <w:szCs w:val="22"/>
        </w:rPr>
        <w:t xml:space="preserve">[Name] </w:t>
      </w:r>
      <w:r w:rsidR="00027981">
        <w:rPr>
          <w:rFonts w:cstheme="minorHAnsi"/>
          <w:sz w:val="22"/>
          <w:szCs w:val="22"/>
        </w:rPr>
        <w:t xml:space="preserve">is calling on parents to be </w:t>
      </w:r>
      <w:r w:rsidRPr="00BC5EB4">
        <w:rPr>
          <w:rFonts w:cstheme="minorHAnsi"/>
          <w:sz w:val="22"/>
          <w:szCs w:val="22"/>
        </w:rPr>
        <w:t>aware</w:t>
      </w:r>
      <w:r w:rsidR="00027981">
        <w:rPr>
          <w:rFonts w:cstheme="minorHAnsi"/>
          <w:sz w:val="22"/>
          <w:szCs w:val="22"/>
        </w:rPr>
        <w:t xml:space="preserve"> of myopia, the risk factors and </w:t>
      </w:r>
      <w:r w:rsidR="00EA02E4" w:rsidRPr="00BC5EB4">
        <w:rPr>
          <w:rFonts w:cstheme="minorHAnsi"/>
          <w:sz w:val="22"/>
          <w:szCs w:val="22"/>
        </w:rPr>
        <w:t>th</w:t>
      </w:r>
      <w:r w:rsidR="0066502F">
        <w:rPr>
          <w:rFonts w:cstheme="minorHAnsi"/>
          <w:sz w:val="22"/>
          <w:szCs w:val="22"/>
        </w:rPr>
        <w:t>at it can be managed.</w:t>
      </w:r>
    </w:p>
    <w:p w14:paraId="4D0C326E" w14:textId="57FEB770" w:rsidR="00B946BC" w:rsidRPr="00BC5EB4" w:rsidRDefault="00CB5A85" w:rsidP="00863C86">
      <w:pPr>
        <w:pStyle w:val="BasicParagraph"/>
        <w:spacing w:line="240" w:lineRule="auto"/>
        <w:rPr>
          <w:rFonts w:asciiTheme="minorHAnsi" w:hAnsiTheme="minorHAnsi" w:cstheme="minorHAnsi"/>
          <w:sz w:val="22"/>
          <w:szCs w:val="22"/>
        </w:rPr>
      </w:pPr>
      <w:r w:rsidRPr="0066502F">
        <w:rPr>
          <w:rFonts w:asciiTheme="minorHAnsi" w:eastAsia="Times New Roman" w:hAnsiTheme="minorHAnsi" w:cstheme="minorHAnsi"/>
          <w:bCs/>
          <w:iCs/>
          <w:color w:val="FF0000"/>
          <w:sz w:val="22"/>
          <w:szCs w:val="22"/>
        </w:rPr>
        <w:t>[</w:t>
      </w:r>
      <w:r w:rsidRPr="00D720F8">
        <w:rPr>
          <w:rFonts w:asciiTheme="minorHAnsi" w:eastAsia="Times New Roman" w:hAnsiTheme="minorHAnsi" w:cstheme="minorHAnsi"/>
          <w:bCs/>
          <w:iCs/>
          <w:color w:val="FF0000"/>
          <w:sz w:val="22"/>
          <w:szCs w:val="22"/>
        </w:rPr>
        <w:t>Optometrist</w:t>
      </w:r>
      <w:r w:rsidRPr="0066502F">
        <w:rPr>
          <w:rFonts w:asciiTheme="minorHAnsi" w:eastAsia="Times New Roman" w:hAnsiTheme="minorHAnsi" w:cstheme="minorHAnsi"/>
          <w:bCs/>
          <w:iCs/>
          <w:color w:val="FF0000"/>
          <w:sz w:val="22"/>
          <w:szCs w:val="22"/>
        </w:rPr>
        <w:t xml:space="preserve">] </w:t>
      </w:r>
      <w:r w:rsidRPr="00BC5EB4">
        <w:rPr>
          <w:rFonts w:asciiTheme="minorHAnsi" w:hAnsiTheme="minorHAnsi" w:cstheme="minorHAnsi"/>
          <w:sz w:val="22"/>
          <w:szCs w:val="22"/>
        </w:rPr>
        <w:t>says, “</w:t>
      </w:r>
      <w:r w:rsidR="00B946BC" w:rsidRPr="00BC5EB4">
        <w:rPr>
          <w:rFonts w:asciiTheme="minorHAnsi" w:hAnsiTheme="minorHAnsi" w:cstheme="minorHAnsi"/>
          <w:sz w:val="22"/>
          <w:szCs w:val="22"/>
        </w:rPr>
        <w:t xml:space="preserve">Myopia, </w:t>
      </w:r>
      <w:r w:rsidR="00B946BC" w:rsidRPr="008B3A56">
        <w:rPr>
          <w:rFonts w:asciiTheme="minorHAnsi" w:hAnsiTheme="minorHAnsi" w:cstheme="minorHAnsi"/>
          <w:sz w:val="22"/>
          <w:szCs w:val="22"/>
        </w:rPr>
        <w:t>o</w:t>
      </w:r>
      <w:bookmarkStart w:id="0" w:name="_GoBack"/>
      <w:bookmarkEnd w:id="0"/>
      <w:r w:rsidR="00B946BC" w:rsidRPr="008B3A56">
        <w:rPr>
          <w:rFonts w:asciiTheme="minorHAnsi" w:hAnsiTheme="minorHAnsi" w:cstheme="minorHAnsi"/>
          <w:sz w:val="22"/>
          <w:szCs w:val="22"/>
        </w:rPr>
        <w:t>r short-sightedness</w:t>
      </w:r>
      <w:r w:rsidR="001C3B51" w:rsidRPr="008B3A56">
        <w:rPr>
          <w:rFonts w:asciiTheme="minorHAnsi" w:hAnsiTheme="minorHAnsi" w:cstheme="minorHAnsi"/>
          <w:sz w:val="22"/>
          <w:szCs w:val="22"/>
        </w:rPr>
        <w:t xml:space="preserve"> </w:t>
      </w:r>
      <w:r w:rsidR="00B946BC" w:rsidRPr="008B3A56">
        <w:rPr>
          <w:rFonts w:asciiTheme="minorHAnsi" w:hAnsiTheme="minorHAnsi" w:cstheme="minorHAnsi"/>
          <w:sz w:val="22"/>
          <w:szCs w:val="22"/>
        </w:rPr>
        <w:t>causes blur</w:t>
      </w:r>
      <w:r w:rsidR="00917157" w:rsidRPr="008B3A56">
        <w:rPr>
          <w:rFonts w:asciiTheme="minorHAnsi" w:hAnsiTheme="minorHAnsi" w:cstheme="minorHAnsi"/>
          <w:sz w:val="22"/>
          <w:szCs w:val="22"/>
        </w:rPr>
        <w:t>red</w:t>
      </w:r>
      <w:r w:rsidR="00B946BC" w:rsidRPr="008B3A56">
        <w:rPr>
          <w:rFonts w:asciiTheme="minorHAnsi" w:hAnsiTheme="minorHAnsi" w:cstheme="minorHAnsi"/>
          <w:sz w:val="22"/>
          <w:szCs w:val="22"/>
        </w:rPr>
        <w:t xml:space="preserve"> distance vision</w:t>
      </w:r>
      <w:r w:rsidR="001C3B51" w:rsidRPr="008B3A56">
        <w:rPr>
          <w:rFonts w:asciiTheme="minorHAnsi" w:hAnsiTheme="minorHAnsi" w:cstheme="minorHAnsi"/>
          <w:sz w:val="22"/>
          <w:szCs w:val="22"/>
        </w:rPr>
        <w:t>,</w:t>
      </w:r>
      <w:r w:rsidR="00B946BC" w:rsidRPr="008B3A56">
        <w:rPr>
          <w:rFonts w:asciiTheme="minorHAnsi" w:hAnsiTheme="minorHAnsi" w:cstheme="minorHAnsi"/>
          <w:sz w:val="22"/>
          <w:szCs w:val="22"/>
        </w:rPr>
        <w:t xml:space="preserve"> usually starts during childhood and typically progresses until</w:t>
      </w:r>
      <w:r w:rsidR="00B946BC" w:rsidRPr="00BC5EB4">
        <w:rPr>
          <w:rFonts w:asciiTheme="minorHAnsi" w:hAnsiTheme="minorHAnsi" w:cstheme="minorHAnsi"/>
          <w:sz w:val="22"/>
          <w:szCs w:val="22"/>
        </w:rPr>
        <w:t xml:space="preserve"> </w:t>
      </w:r>
      <w:r w:rsidR="001C3B51" w:rsidRPr="00BC5EB4">
        <w:rPr>
          <w:rFonts w:asciiTheme="minorHAnsi" w:hAnsiTheme="minorHAnsi" w:cstheme="minorHAnsi"/>
          <w:sz w:val="22"/>
          <w:szCs w:val="22"/>
        </w:rPr>
        <w:t>a</w:t>
      </w:r>
      <w:r w:rsidR="00B946BC" w:rsidRPr="00BC5EB4">
        <w:rPr>
          <w:rFonts w:asciiTheme="minorHAnsi" w:hAnsiTheme="minorHAnsi" w:cstheme="minorHAnsi"/>
          <w:sz w:val="22"/>
          <w:szCs w:val="22"/>
        </w:rPr>
        <w:t xml:space="preserve"> child stops growing.  However</w:t>
      </w:r>
      <w:r w:rsidR="00863C86" w:rsidRPr="00BC5EB4">
        <w:rPr>
          <w:rFonts w:asciiTheme="minorHAnsi" w:hAnsiTheme="minorHAnsi" w:cstheme="minorHAnsi"/>
          <w:sz w:val="22"/>
          <w:szCs w:val="22"/>
        </w:rPr>
        <w:t>,</w:t>
      </w:r>
      <w:r w:rsidR="00B946BC" w:rsidRPr="00BC5EB4">
        <w:rPr>
          <w:rFonts w:asciiTheme="minorHAnsi" w:hAnsiTheme="minorHAnsi" w:cstheme="minorHAnsi"/>
          <w:sz w:val="22"/>
          <w:szCs w:val="22"/>
        </w:rPr>
        <w:t xml:space="preserve"> there are two main factors which can mean your child is more at risk of developing myopia</w:t>
      </w:r>
      <w:r w:rsidR="00B946BC" w:rsidRPr="008B3A56">
        <w:rPr>
          <w:rFonts w:asciiTheme="minorHAnsi" w:hAnsiTheme="minorHAnsi" w:cstheme="minorHAnsi"/>
          <w:sz w:val="22"/>
          <w:szCs w:val="22"/>
        </w:rPr>
        <w:t xml:space="preserve">: </w:t>
      </w:r>
      <w:r w:rsidR="00B946BC" w:rsidRPr="00941462">
        <w:rPr>
          <w:rFonts w:asciiTheme="minorHAnsi" w:hAnsiTheme="minorHAnsi" w:cstheme="minorHAnsi"/>
          <w:sz w:val="22"/>
          <w:szCs w:val="22"/>
        </w:rPr>
        <w:t>lifestyle</w:t>
      </w:r>
      <w:r w:rsidR="00917157" w:rsidRPr="00941462">
        <w:rPr>
          <w:rFonts w:asciiTheme="minorHAnsi" w:hAnsiTheme="minorHAnsi" w:cstheme="minorHAnsi"/>
          <w:sz w:val="22"/>
          <w:szCs w:val="22"/>
        </w:rPr>
        <w:t xml:space="preserve"> and family history</w:t>
      </w:r>
      <w:r w:rsidR="00B946BC" w:rsidRPr="00941462">
        <w:rPr>
          <w:rFonts w:asciiTheme="minorHAnsi" w:hAnsiTheme="minorHAnsi" w:cstheme="minorHAnsi"/>
          <w:sz w:val="22"/>
          <w:szCs w:val="22"/>
        </w:rPr>
        <w:t xml:space="preserve">. </w:t>
      </w:r>
    </w:p>
    <w:p w14:paraId="2D160B1C" w14:textId="77777777" w:rsidR="00863C86" w:rsidRPr="00BC5EB4" w:rsidRDefault="00863C86" w:rsidP="00863C86">
      <w:pPr>
        <w:pStyle w:val="BasicParagraph"/>
        <w:spacing w:line="240" w:lineRule="auto"/>
        <w:rPr>
          <w:rFonts w:asciiTheme="minorHAnsi" w:hAnsiTheme="minorHAnsi" w:cstheme="minorHAnsi"/>
          <w:sz w:val="22"/>
          <w:szCs w:val="22"/>
        </w:rPr>
      </w:pPr>
    </w:p>
    <w:p w14:paraId="48045C10" w14:textId="7E4FD969" w:rsidR="00D236BE" w:rsidRPr="00BC5EB4" w:rsidRDefault="00D236BE" w:rsidP="00863C86">
      <w:pPr>
        <w:spacing w:line="240" w:lineRule="auto"/>
        <w:rPr>
          <w:rFonts w:cstheme="minorHAnsi"/>
        </w:rPr>
      </w:pPr>
      <w:r w:rsidRPr="00BC5EB4">
        <w:rPr>
          <w:rFonts w:cstheme="minorHAnsi"/>
          <w:color w:val="FF0000"/>
        </w:rPr>
        <w:t>[Name</w:t>
      </w:r>
      <w:r w:rsidRPr="0066502F">
        <w:rPr>
          <w:rFonts w:cstheme="minorHAnsi"/>
          <w:color w:val="FF0000"/>
        </w:rPr>
        <w:t>]</w:t>
      </w:r>
      <w:r w:rsidRPr="00BC5EB4">
        <w:rPr>
          <w:rFonts w:cstheme="minorHAnsi"/>
          <w:color w:val="000000" w:themeColor="text1"/>
        </w:rPr>
        <w:t xml:space="preserve"> adds, “</w:t>
      </w:r>
      <w:r w:rsidR="00CC2771" w:rsidRPr="00BC5EB4">
        <w:rPr>
          <w:rFonts w:cstheme="minorHAnsi"/>
          <w:color w:val="000000" w:themeColor="text1"/>
        </w:rPr>
        <w:t>To slow the progression of myopia, and reduce long</w:t>
      </w:r>
      <w:r w:rsidR="003972E0" w:rsidRPr="00BC5EB4">
        <w:rPr>
          <w:rFonts w:cstheme="minorHAnsi"/>
          <w:color w:val="000000" w:themeColor="text1"/>
        </w:rPr>
        <w:t>er</w:t>
      </w:r>
      <w:r w:rsidR="00CC2771" w:rsidRPr="00BC5EB4">
        <w:rPr>
          <w:rFonts w:cstheme="minorHAnsi"/>
          <w:color w:val="000000" w:themeColor="text1"/>
        </w:rPr>
        <w:t xml:space="preserve"> term</w:t>
      </w:r>
      <w:r w:rsidR="003972E0" w:rsidRPr="00BC5EB4">
        <w:rPr>
          <w:rFonts w:cstheme="minorHAnsi"/>
          <w:color w:val="000000" w:themeColor="text1"/>
        </w:rPr>
        <w:t xml:space="preserve"> eye health issues</w:t>
      </w:r>
      <w:r w:rsidR="00027981">
        <w:rPr>
          <w:rFonts w:cstheme="minorHAnsi"/>
          <w:color w:val="000000" w:themeColor="text1"/>
        </w:rPr>
        <w:t>,</w:t>
      </w:r>
      <w:r w:rsidR="00CC2771" w:rsidRPr="00BC5EB4">
        <w:rPr>
          <w:rFonts w:cstheme="minorHAnsi"/>
          <w:color w:val="000000" w:themeColor="text1"/>
        </w:rPr>
        <w:t xml:space="preserve"> </w:t>
      </w:r>
      <w:r w:rsidR="00316BA1" w:rsidRPr="00BC5EB4">
        <w:rPr>
          <w:rFonts w:cstheme="minorHAnsi"/>
          <w:color w:val="000000" w:themeColor="text1"/>
        </w:rPr>
        <w:t xml:space="preserve">myopia </w:t>
      </w:r>
      <w:r w:rsidR="00CC2771" w:rsidRPr="00BC5EB4">
        <w:rPr>
          <w:rFonts w:cstheme="minorHAnsi"/>
          <w:color w:val="000000" w:themeColor="text1"/>
        </w:rPr>
        <w:t>needs to be managed</w:t>
      </w:r>
      <w:r w:rsidR="00BC5EB4">
        <w:rPr>
          <w:color w:val="000000" w:themeColor="text1"/>
        </w:rPr>
        <w:t>.</w:t>
      </w:r>
      <w:r w:rsidR="00BC5EB4">
        <w:rPr>
          <w:rFonts w:cstheme="minorHAnsi"/>
          <w:color w:val="000000" w:themeColor="text1"/>
        </w:rPr>
        <w:t xml:space="preserve"> There are many evidence-based options now available </w:t>
      </w:r>
      <w:r w:rsidR="00D720F8">
        <w:rPr>
          <w:rFonts w:cstheme="minorHAnsi"/>
          <w:color w:val="000000" w:themeColor="text1"/>
        </w:rPr>
        <w:t>that</w:t>
      </w:r>
      <w:r w:rsidR="00BC5EB4">
        <w:rPr>
          <w:rFonts w:cstheme="minorHAnsi"/>
          <w:color w:val="000000" w:themeColor="text1"/>
        </w:rPr>
        <w:t xml:space="preserve"> can slow the progression of myopia</w:t>
      </w:r>
      <w:r w:rsidR="00CC2771" w:rsidRPr="00BC5EB4">
        <w:rPr>
          <w:rFonts w:cstheme="minorHAnsi"/>
          <w:color w:val="000000" w:themeColor="text1"/>
        </w:rPr>
        <w:t xml:space="preserve">. </w:t>
      </w:r>
      <w:r w:rsidR="003972E0" w:rsidRPr="00BC5EB4">
        <w:rPr>
          <w:rFonts w:cstheme="minorHAnsi"/>
        </w:rPr>
        <w:t xml:space="preserve">High myopia is associated with </w:t>
      </w:r>
      <w:r w:rsidR="0066502F">
        <w:rPr>
          <w:rFonts w:cstheme="minorHAnsi"/>
        </w:rPr>
        <w:t>eye health risks later in life</w:t>
      </w:r>
      <w:r w:rsidR="00060AE0" w:rsidRPr="00BC5EB4">
        <w:rPr>
          <w:rFonts w:cstheme="minorHAnsi"/>
        </w:rPr>
        <w:t xml:space="preserve"> so re</w:t>
      </w:r>
      <w:r w:rsidRPr="00BC5EB4">
        <w:rPr>
          <w:rFonts w:cstheme="minorHAnsi"/>
        </w:rPr>
        <w:t>ducing the prevalence and impact of myopia and understanding influencing factors is critical.”</w:t>
      </w:r>
    </w:p>
    <w:p w14:paraId="60EA90F5" w14:textId="46AB3BE5" w:rsidR="00CB5A85" w:rsidRPr="00BC5EB4" w:rsidRDefault="00EA02E4" w:rsidP="00863C86">
      <w:pPr>
        <w:pStyle w:val="BasicParagraph"/>
        <w:spacing w:line="240" w:lineRule="auto"/>
        <w:rPr>
          <w:rFonts w:asciiTheme="minorHAnsi" w:hAnsiTheme="minorHAnsi" w:cstheme="minorHAnsi"/>
          <w:sz w:val="22"/>
          <w:szCs w:val="22"/>
        </w:rPr>
      </w:pPr>
      <w:r w:rsidRPr="00BC5EB4">
        <w:rPr>
          <w:rFonts w:asciiTheme="minorHAnsi" w:hAnsiTheme="minorHAnsi" w:cstheme="minorHAnsi"/>
          <w:sz w:val="22"/>
          <w:szCs w:val="22"/>
        </w:rPr>
        <w:t>Myopia</w:t>
      </w:r>
      <w:r w:rsidR="00DB2409">
        <w:rPr>
          <w:rFonts w:asciiTheme="minorHAnsi" w:hAnsiTheme="minorHAnsi" w:cstheme="minorHAnsi"/>
          <w:sz w:val="22"/>
          <w:szCs w:val="22"/>
        </w:rPr>
        <w:t xml:space="preserve"> </w:t>
      </w:r>
      <w:r w:rsidRPr="00BC5EB4">
        <w:rPr>
          <w:rFonts w:asciiTheme="minorHAnsi" w:hAnsiTheme="minorHAnsi" w:cstheme="minorHAnsi"/>
          <w:sz w:val="22"/>
          <w:szCs w:val="22"/>
        </w:rPr>
        <w:t>is forecast to reach epidemic proportions globally.</w:t>
      </w:r>
      <w:r w:rsidR="00EA72C0">
        <w:rPr>
          <w:rStyle w:val="FootnoteReference"/>
          <w:rFonts w:asciiTheme="minorHAnsi" w:hAnsiTheme="minorHAnsi" w:cstheme="minorHAnsi"/>
          <w:sz w:val="22"/>
          <w:szCs w:val="22"/>
        </w:rPr>
        <w:footnoteReference w:id="2"/>
      </w:r>
      <w:r w:rsidRPr="00BC5EB4">
        <w:rPr>
          <w:rFonts w:asciiTheme="minorHAnsi" w:hAnsiTheme="minorHAnsi" w:cstheme="minorHAnsi"/>
          <w:sz w:val="22"/>
          <w:szCs w:val="22"/>
        </w:rPr>
        <w:t xml:space="preserve">  Alarmingly, increases in the global prevalence of myopia and high myopia (a refractive error*of </w:t>
      </w:r>
      <w:r w:rsidRPr="00BC5EB4">
        <w:rPr>
          <w:rFonts w:asciiTheme="minorHAnsi" w:hAnsiTheme="minorHAnsi" w:cstheme="minorHAnsi"/>
          <w:color w:val="000000" w:themeColor="text1"/>
          <w:sz w:val="22"/>
          <w:szCs w:val="22"/>
        </w:rPr>
        <w:t>at least -5.00D in either eye)</w:t>
      </w:r>
      <w:r w:rsidRPr="00BC5EB4">
        <w:rPr>
          <w:rStyle w:val="FootnoteReference"/>
          <w:rFonts w:asciiTheme="minorHAnsi" w:hAnsiTheme="minorHAnsi" w:cstheme="minorHAnsi"/>
          <w:color w:val="000000" w:themeColor="text1"/>
          <w:sz w:val="22"/>
          <w:szCs w:val="22"/>
        </w:rPr>
        <w:footnoteReference w:id="3"/>
      </w:r>
      <w:r w:rsidRPr="00BC5EB4">
        <w:rPr>
          <w:rFonts w:asciiTheme="minorHAnsi" w:hAnsiTheme="minorHAnsi" w:cstheme="minorHAnsi"/>
          <w:color w:val="000000" w:themeColor="text1"/>
          <w:sz w:val="22"/>
          <w:szCs w:val="22"/>
        </w:rPr>
        <w:t xml:space="preserve"> </w:t>
      </w:r>
      <w:r w:rsidRPr="00BC5EB4">
        <w:rPr>
          <w:rFonts w:asciiTheme="minorHAnsi" w:hAnsiTheme="minorHAnsi" w:cstheme="minorHAnsi"/>
          <w:sz w:val="22"/>
          <w:szCs w:val="22"/>
        </w:rPr>
        <w:t xml:space="preserve">mean that by 2020, </w:t>
      </w:r>
      <w:r w:rsidR="00237718">
        <w:rPr>
          <w:rFonts w:asciiTheme="minorHAnsi" w:hAnsiTheme="minorHAnsi" w:cstheme="minorHAnsi"/>
          <w:sz w:val="22"/>
          <w:szCs w:val="22"/>
        </w:rPr>
        <w:t>it is estimated that</w:t>
      </w:r>
      <w:r w:rsidRPr="00BC5EB4">
        <w:rPr>
          <w:rFonts w:asciiTheme="minorHAnsi" w:hAnsiTheme="minorHAnsi" w:cstheme="minorHAnsi"/>
          <w:sz w:val="22"/>
          <w:szCs w:val="22"/>
        </w:rPr>
        <w:t xml:space="preserve"> 2 billion people worldwide will be affected. </w:t>
      </w:r>
      <w:r w:rsidR="00237718">
        <w:rPr>
          <w:rStyle w:val="FootnoteReference"/>
          <w:rFonts w:asciiTheme="minorHAnsi" w:hAnsiTheme="minorHAnsi" w:cstheme="minorHAnsi"/>
          <w:sz w:val="22"/>
          <w:szCs w:val="22"/>
        </w:rPr>
        <w:footnoteReference w:id="4"/>
      </w:r>
      <w:r w:rsidR="00237718">
        <w:rPr>
          <w:rFonts w:asciiTheme="minorHAnsi" w:hAnsiTheme="minorHAnsi" w:cstheme="minorHAnsi"/>
          <w:sz w:val="22"/>
          <w:szCs w:val="22"/>
        </w:rPr>
        <w:t xml:space="preserve"> </w:t>
      </w:r>
      <w:r w:rsidRPr="00BC5EB4">
        <w:rPr>
          <w:rFonts w:asciiTheme="minorHAnsi" w:hAnsiTheme="minorHAnsi" w:cstheme="minorHAnsi"/>
          <w:sz w:val="22"/>
          <w:szCs w:val="22"/>
        </w:rPr>
        <w:t xml:space="preserve">By 2050, it is estimated that more than 50% of the world’s population will have myopia and 10% or </w:t>
      </w:r>
      <w:r w:rsidR="00237718">
        <w:rPr>
          <w:rFonts w:asciiTheme="minorHAnsi" w:hAnsiTheme="minorHAnsi" w:cstheme="minorHAnsi"/>
          <w:sz w:val="22"/>
          <w:szCs w:val="22"/>
        </w:rPr>
        <w:t xml:space="preserve">almost </w:t>
      </w:r>
      <w:r w:rsidRPr="00BC5EB4">
        <w:rPr>
          <w:rFonts w:asciiTheme="minorHAnsi" w:hAnsiTheme="minorHAnsi" w:cstheme="minorHAnsi"/>
          <w:sz w:val="22"/>
          <w:szCs w:val="22"/>
        </w:rPr>
        <w:t xml:space="preserve">1 billion will have high </w:t>
      </w:r>
      <w:r w:rsidRPr="00A70242">
        <w:rPr>
          <w:rFonts w:asciiTheme="minorHAnsi" w:hAnsiTheme="minorHAnsi" w:cstheme="minorHAnsi"/>
          <w:sz w:val="22"/>
          <w:szCs w:val="22"/>
        </w:rPr>
        <w:t>myopia.</w:t>
      </w:r>
      <w:r w:rsidR="00237718" w:rsidRPr="00A70242">
        <w:rPr>
          <w:rStyle w:val="FootnoteReference"/>
          <w:rFonts w:asciiTheme="minorHAnsi" w:hAnsiTheme="minorHAnsi" w:cstheme="minorHAnsi"/>
          <w:sz w:val="22"/>
          <w:szCs w:val="22"/>
        </w:rPr>
        <w:footnoteReference w:id="5"/>
      </w:r>
      <w:r w:rsidRPr="00A70242">
        <w:rPr>
          <w:rFonts w:asciiTheme="minorHAnsi" w:hAnsiTheme="minorHAnsi" w:cstheme="minorHAnsi"/>
          <w:sz w:val="22"/>
          <w:szCs w:val="22"/>
        </w:rPr>
        <w:t xml:space="preserve">  36% of Australians are predicted to be myopic by 2020 and by 2050, that number is set to increase to 55%.</w:t>
      </w:r>
      <w:r w:rsidR="00237718" w:rsidRPr="00A70242">
        <w:rPr>
          <w:rStyle w:val="FootnoteReference"/>
          <w:rFonts w:asciiTheme="minorHAnsi" w:hAnsiTheme="minorHAnsi" w:cstheme="minorHAnsi"/>
          <w:sz w:val="22"/>
          <w:szCs w:val="22"/>
        </w:rPr>
        <w:footnoteReference w:id="6"/>
      </w:r>
      <w:r w:rsidRPr="00BC5EB4">
        <w:rPr>
          <w:rFonts w:asciiTheme="minorHAnsi" w:hAnsiTheme="minorHAnsi" w:cstheme="minorHAnsi"/>
          <w:sz w:val="22"/>
          <w:szCs w:val="22"/>
        </w:rPr>
        <w:t xml:space="preserve">  </w:t>
      </w:r>
    </w:p>
    <w:p w14:paraId="64D9AFAB" w14:textId="77777777" w:rsidR="00917157" w:rsidRPr="00855276" w:rsidRDefault="00917157" w:rsidP="00917157">
      <w:pPr>
        <w:pStyle w:val="NoSpacing"/>
        <w:rPr>
          <w:rFonts w:cstheme="minorHAnsi"/>
          <w:sz w:val="22"/>
          <w:szCs w:val="22"/>
        </w:rPr>
      </w:pPr>
    </w:p>
    <w:p w14:paraId="0E352AC9" w14:textId="77777777" w:rsidR="00917157" w:rsidRPr="008B3A56" w:rsidRDefault="00917157" w:rsidP="00917157">
      <w:pPr>
        <w:pStyle w:val="BasicParagraph"/>
        <w:spacing w:line="240" w:lineRule="auto"/>
        <w:rPr>
          <w:rFonts w:asciiTheme="minorHAnsi" w:hAnsiTheme="minorHAnsi" w:cstheme="minorHAnsi"/>
          <w:sz w:val="22"/>
          <w:szCs w:val="22"/>
        </w:rPr>
      </w:pPr>
      <w:r w:rsidRPr="008B3A56">
        <w:rPr>
          <w:rFonts w:asciiTheme="minorHAnsi" w:hAnsiTheme="minorHAnsi" w:cstheme="minorHAnsi"/>
          <w:sz w:val="22"/>
          <w:szCs w:val="22"/>
        </w:rPr>
        <w:t>Lifestyle: modern lifestyles may influence the development of myopia.  These include:</w:t>
      </w:r>
    </w:p>
    <w:p w14:paraId="28B71792" w14:textId="77777777" w:rsidR="00917157" w:rsidRPr="008B3A56" w:rsidRDefault="00917157" w:rsidP="00917157">
      <w:pPr>
        <w:pStyle w:val="BasicParagraph"/>
        <w:numPr>
          <w:ilvl w:val="1"/>
          <w:numId w:val="5"/>
        </w:numPr>
        <w:spacing w:line="240" w:lineRule="auto"/>
        <w:ind w:left="284" w:hanging="284"/>
        <w:rPr>
          <w:rFonts w:asciiTheme="minorHAnsi" w:hAnsiTheme="minorHAnsi" w:cstheme="minorHAnsi"/>
          <w:sz w:val="22"/>
          <w:szCs w:val="22"/>
        </w:rPr>
      </w:pPr>
      <w:r w:rsidRPr="008B3A56">
        <w:rPr>
          <w:rFonts w:asciiTheme="minorHAnsi" w:hAnsiTheme="minorHAnsi" w:cstheme="minorHAnsi"/>
          <w:sz w:val="22"/>
          <w:szCs w:val="22"/>
        </w:rPr>
        <w:t>Low levels of outdoor activity</w:t>
      </w:r>
      <w:r w:rsidRPr="008B3A56">
        <w:rPr>
          <w:rStyle w:val="FootnoteReference"/>
          <w:rFonts w:asciiTheme="minorHAnsi" w:hAnsiTheme="minorHAnsi" w:cstheme="minorHAnsi"/>
          <w:sz w:val="22"/>
          <w:szCs w:val="22"/>
        </w:rPr>
        <w:footnoteReference w:id="7"/>
      </w:r>
      <w:r w:rsidRPr="008B3A56">
        <w:rPr>
          <w:rFonts w:asciiTheme="minorHAnsi" w:hAnsiTheme="minorHAnsi" w:cstheme="minorHAnsi"/>
          <w:sz w:val="22"/>
          <w:szCs w:val="22"/>
          <w:vertAlign w:val="superscript"/>
        </w:rPr>
        <w:t xml:space="preserve"> </w:t>
      </w:r>
      <w:r w:rsidRPr="008B3A56">
        <w:rPr>
          <w:rFonts w:asciiTheme="minorHAnsi" w:hAnsiTheme="minorHAnsi" w:cstheme="minorHAnsi"/>
          <w:sz w:val="22"/>
          <w:szCs w:val="22"/>
        </w:rPr>
        <w:t>and associated factors including:</w:t>
      </w:r>
    </w:p>
    <w:p w14:paraId="130FF882" w14:textId="77777777" w:rsidR="00917157" w:rsidRPr="008B3A56" w:rsidRDefault="00917157" w:rsidP="00917157">
      <w:pPr>
        <w:pStyle w:val="BasicParagraph"/>
        <w:numPr>
          <w:ilvl w:val="1"/>
          <w:numId w:val="5"/>
        </w:numPr>
        <w:spacing w:line="240" w:lineRule="auto"/>
        <w:ind w:left="284" w:hanging="284"/>
        <w:rPr>
          <w:rFonts w:asciiTheme="minorHAnsi" w:hAnsiTheme="minorHAnsi" w:cstheme="minorHAnsi"/>
          <w:sz w:val="22"/>
          <w:szCs w:val="22"/>
        </w:rPr>
      </w:pPr>
      <w:r w:rsidRPr="008B3A56">
        <w:rPr>
          <w:rFonts w:asciiTheme="minorHAnsi" w:hAnsiTheme="minorHAnsi" w:cstheme="minorHAnsi"/>
          <w:sz w:val="22"/>
          <w:szCs w:val="22"/>
        </w:rPr>
        <w:t>Low levels of light exposure</w:t>
      </w:r>
      <w:r w:rsidRPr="008B3A56">
        <w:rPr>
          <w:rStyle w:val="FootnoteReference"/>
          <w:rFonts w:asciiTheme="minorHAnsi" w:hAnsiTheme="minorHAnsi" w:cstheme="minorHAnsi"/>
          <w:sz w:val="22"/>
          <w:szCs w:val="22"/>
        </w:rPr>
        <w:footnoteReference w:id="8"/>
      </w:r>
    </w:p>
    <w:p w14:paraId="66BD5D1B" w14:textId="66372615" w:rsidR="00917157" w:rsidRPr="008B3A56" w:rsidRDefault="00917157" w:rsidP="00917157">
      <w:pPr>
        <w:pStyle w:val="BasicParagraph"/>
        <w:numPr>
          <w:ilvl w:val="1"/>
          <w:numId w:val="5"/>
        </w:numPr>
        <w:spacing w:line="240" w:lineRule="auto"/>
        <w:ind w:left="284" w:hanging="284"/>
        <w:rPr>
          <w:rFonts w:asciiTheme="minorHAnsi" w:hAnsiTheme="minorHAnsi" w:cstheme="minorHAnsi"/>
          <w:sz w:val="22"/>
          <w:szCs w:val="22"/>
        </w:rPr>
      </w:pPr>
      <w:r w:rsidRPr="008B3A56">
        <w:rPr>
          <w:rFonts w:asciiTheme="minorHAnsi" w:hAnsiTheme="minorHAnsi" w:cstheme="minorHAnsi"/>
          <w:sz w:val="22"/>
          <w:szCs w:val="22"/>
        </w:rPr>
        <w:t>Prolonged near tasks</w:t>
      </w:r>
      <w:r w:rsidRPr="008B3A56">
        <w:rPr>
          <w:rStyle w:val="FootnoteReference"/>
          <w:rFonts w:asciiTheme="minorHAnsi" w:hAnsiTheme="minorHAnsi" w:cstheme="minorHAnsi"/>
          <w:sz w:val="22"/>
          <w:szCs w:val="22"/>
        </w:rPr>
        <w:footnoteReference w:id="9"/>
      </w:r>
      <w:r w:rsidR="00A70242">
        <w:rPr>
          <w:rFonts w:asciiTheme="minorHAnsi" w:hAnsiTheme="minorHAnsi" w:cstheme="minorHAnsi"/>
          <w:sz w:val="22"/>
          <w:szCs w:val="22"/>
        </w:rPr>
        <w:t xml:space="preserve"> such as reading and gaming on portable devices</w:t>
      </w:r>
    </w:p>
    <w:p w14:paraId="5FC2B4F5" w14:textId="77777777" w:rsidR="00EA20AD" w:rsidRPr="00BC5EB4" w:rsidRDefault="00EA20AD" w:rsidP="00863C86">
      <w:pPr>
        <w:pStyle w:val="BasicParagraph"/>
        <w:spacing w:line="240" w:lineRule="auto"/>
        <w:rPr>
          <w:rFonts w:asciiTheme="minorHAnsi" w:hAnsiTheme="minorHAnsi" w:cstheme="minorHAnsi"/>
          <w:sz w:val="22"/>
          <w:szCs w:val="22"/>
        </w:rPr>
      </w:pPr>
    </w:p>
    <w:p w14:paraId="01AE3D85" w14:textId="5F4AB32B" w:rsidR="00E9129C" w:rsidRDefault="00E9129C" w:rsidP="00E9129C">
      <w:pPr>
        <w:rPr>
          <w:rFonts w:cstheme="minorHAnsi"/>
          <w:lang w:val="en-AU"/>
        </w:rPr>
      </w:pPr>
      <w:r w:rsidRPr="008B3A56">
        <w:rPr>
          <w:rFonts w:cstheme="minorHAnsi"/>
          <w:lang w:val="en-AU"/>
        </w:rPr>
        <w:t>Family history: The likelihood of developing myopia, particularly high myopia increases when one or both parents are myopic.</w:t>
      </w:r>
      <w:r w:rsidRPr="008B3A56">
        <w:rPr>
          <w:rStyle w:val="FootnoteReference"/>
          <w:rFonts w:cstheme="minorHAnsi"/>
          <w:lang w:val="en-AU"/>
        </w:rPr>
        <w:footnoteReference w:customMarkFollows="1" w:id="10"/>
        <w:t>14</w:t>
      </w:r>
      <w:r w:rsidRPr="008B3A56">
        <w:rPr>
          <w:rFonts w:cstheme="minorHAnsi"/>
          <w:lang w:val="en-AU"/>
        </w:rPr>
        <w:t xml:space="preserve">  However, the exact link between a family history of myopia and development of</w:t>
      </w:r>
      <w:r w:rsidR="00941462">
        <w:rPr>
          <w:rFonts w:cstheme="minorHAnsi"/>
          <w:lang w:val="en-AU"/>
        </w:rPr>
        <w:t xml:space="preserve"> </w:t>
      </w:r>
      <w:r w:rsidRPr="008B3A56">
        <w:rPr>
          <w:rFonts w:cstheme="minorHAnsi"/>
          <w:lang w:val="en-AU"/>
        </w:rPr>
        <w:t>childhood myopia remains uncertain.</w:t>
      </w:r>
      <w:r w:rsidRPr="008B3A56">
        <w:rPr>
          <w:rStyle w:val="FootnoteReference"/>
          <w:rFonts w:cstheme="minorHAnsi"/>
          <w:lang w:val="en-AU"/>
        </w:rPr>
        <w:footnoteReference w:customMarkFollows="1" w:id="11"/>
        <w:t>15</w:t>
      </w:r>
    </w:p>
    <w:p w14:paraId="1BE3C2E3" w14:textId="05D296C9" w:rsidR="00135A0A" w:rsidRPr="00BC5EB4" w:rsidRDefault="0046230E" w:rsidP="00863C86">
      <w:pPr>
        <w:spacing w:line="240" w:lineRule="auto"/>
        <w:rPr>
          <w:rFonts w:cstheme="minorHAnsi"/>
          <w:lang w:val="en-AU"/>
        </w:rPr>
      </w:pPr>
      <w:r w:rsidRPr="00BC5EB4">
        <w:rPr>
          <w:rFonts w:eastAsia="Times New Roman" w:cstheme="minorHAnsi"/>
          <w:color w:val="000000"/>
        </w:rPr>
        <w:t xml:space="preserve">For parents who are concerned that their child might be myopic, or at risk of developing myopia, </w:t>
      </w:r>
      <w:r w:rsidRPr="0066502F">
        <w:rPr>
          <w:rFonts w:eastAsia="Times New Roman" w:cstheme="minorHAnsi"/>
          <w:color w:val="FF0000"/>
        </w:rPr>
        <w:t>[</w:t>
      </w:r>
      <w:r w:rsidRPr="00F525FD">
        <w:rPr>
          <w:rFonts w:eastAsia="Times New Roman" w:cstheme="minorHAnsi"/>
          <w:color w:val="FF0000"/>
        </w:rPr>
        <w:t>Name</w:t>
      </w:r>
      <w:r w:rsidRPr="0066502F">
        <w:rPr>
          <w:rFonts w:eastAsia="Times New Roman" w:cstheme="minorHAnsi"/>
          <w:color w:val="FF0000"/>
        </w:rPr>
        <w:t xml:space="preserve">] </w:t>
      </w:r>
      <w:r w:rsidRPr="00BC5EB4">
        <w:rPr>
          <w:rFonts w:eastAsia="Times New Roman" w:cstheme="minorHAnsi"/>
          <w:color w:val="000000"/>
        </w:rPr>
        <w:t>has this advice. “</w:t>
      </w:r>
      <w:r w:rsidRPr="00BC5EB4">
        <w:rPr>
          <w:rFonts w:cstheme="minorHAnsi"/>
          <w:lang w:val="en-AU"/>
        </w:rPr>
        <w:t xml:space="preserve">The first step is to have your child’s eyes tested. If your child is diagnosed with myopia, it is </w:t>
      </w:r>
      <w:r w:rsidRPr="00BC5EB4">
        <w:rPr>
          <w:rFonts w:cstheme="minorHAnsi"/>
          <w:lang w:val="en-AU"/>
        </w:rPr>
        <w:lastRenderedPageBreak/>
        <w:t>important that you talk with your Optometrist about, not only correcting the immediate sight issue, but importantly what can be done to slow progression of myopia.</w:t>
      </w:r>
    </w:p>
    <w:p w14:paraId="3D345396" w14:textId="2E9B20BB" w:rsidR="00D236BE" w:rsidRPr="00BC5EB4" w:rsidRDefault="00237718" w:rsidP="00863C86">
      <w:pPr>
        <w:spacing w:line="240" w:lineRule="auto"/>
        <w:rPr>
          <w:rFonts w:cstheme="minorHAnsi"/>
          <w:lang w:val="en-AU"/>
        </w:rPr>
      </w:pPr>
      <w:r w:rsidRPr="00BC5EB4" w:rsidDel="00237718">
        <w:rPr>
          <w:rFonts w:cstheme="minorHAnsi"/>
          <w:lang w:val="en-AU"/>
        </w:rPr>
        <w:t xml:space="preserve"> </w:t>
      </w:r>
      <w:r w:rsidR="00D236BE" w:rsidRPr="00BC5EB4">
        <w:rPr>
          <w:rFonts w:cstheme="minorHAnsi"/>
          <w:lang w:val="en-AU"/>
        </w:rPr>
        <w:t xml:space="preserve">“Being informed and having a discussion with your Optometrist around the best way to manage your child’s myopia is a critical first step,” says </w:t>
      </w:r>
      <w:r w:rsidR="00D236BE" w:rsidRPr="0066502F">
        <w:rPr>
          <w:rFonts w:cstheme="minorHAnsi"/>
          <w:color w:val="FF0000"/>
          <w:lang w:val="en-AU"/>
        </w:rPr>
        <w:t>[</w:t>
      </w:r>
      <w:r w:rsidR="00027981" w:rsidRPr="0066502F">
        <w:rPr>
          <w:rFonts w:cstheme="minorHAnsi"/>
          <w:color w:val="FF0000"/>
          <w:lang w:val="en-AU"/>
        </w:rPr>
        <w:t>Name</w:t>
      </w:r>
      <w:r w:rsidR="00D236BE" w:rsidRPr="0066502F">
        <w:rPr>
          <w:rFonts w:cstheme="minorHAnsi"/>
          <w:color w:val="FF0000"/>
          <w:lang w:val="en-AU"/>
        </w:rPr>
        <w:t>].</w:t>
      </w:r>
    </w:p>
    <w:p w14:paraId="0BB84F3E" w14:textId="764362DF" w:rsidR="00135A0A" w:rsidRPr="00BC5EB4" w:rsidRDefault="00135A0A" w:rsidP="00863C86">
      <w:pPr>
        <w:pStyle w:val="BasicParagraph"/>
        <w:spacing w:line="240" w:lineRule="auto"/>
        <w:rPr>
          <w:rFonts w:asciiTheme="minorHAnsi" w:hAnsiTheme="minorHAnsi" w:cstheme="minorHAnsi"/>
          <w:sz w:val="22"/>
          <w:szCs w:val="22"/>
        </w:rPr>
      </w:pPr>
      <w:r w:rsidRPr="00BC5EB4">
        <w:rPr>
          <w:rFonts w:asciiTheme="minorHAnsi" w:hAnsiTheme="minorHAnsi" w:cstheme="minorHAnsi"/>
          <w:sz w:val="22"/>
          <w:szCs w:val="22"/>
        </w:rPr>
        <w:t>For further information about child myopia talk to your Optometrist.</w:t>
      </w:r>
    </w:p>
    <w:p w14:paraId="1234ED51" w14:textId="1380E9E9" w:rsidR="009833D4" w:rsidRPr="00BC5EB4" w:rsidRDefault="009833D4" w:rsidP="00863C86">
      <w:pPr>
        <w:pStyle w:val="BasicParagraph"/>
        <w:spacing w:line="240" w:lineRule="auto"/>
        <w:rPr>
          <w:rFonts w:asciiTheme="minorHAnsi" w:hAnsiTheme="minorHAnsi" w:cstheme="minorHAnsi"/>
          <w:sz w:val="22"/>
          <w:szCs w:val="22"/>
        </w:rPr>
      </w:pPr>
    </w:p>
    <w:p w14:paraId="61865CFD" w14:textId="3A8C9B4F" w:rsidR="009833D4" w:rsidRDefault="009833D4" w:rsidP="00863C86">
      <w:pPr>
        <w:spacing w:line="240" w:lineRule="auto"/>
        <w:rPr>
          <w:rFonts w:eastAsia="Times New Roman" w:cstheme="minorHAnsi"/>
          <w:b/>
          <w:color w:val="000000"/>
        </w:rPr>
      </w:pPr>
      <w:r w:rsidRPr="00BC5EB4">
        <w:rPr>
          <w:rFonts w:eastAsia="Times New Roman" w:cstheme="minorHAnsi"/>
          <w:b/>
          <w:color w:val="000000"/>
        </w:rPr>
        <w:t>KEY STATISTICS:</w:t>
      </w:r>
      <w:r w:rsidR="00E9129C">
        <w:rPr>
          <w:rStyle w:val="FootnoteReference"/>
          <w:rFonts w:eastAsia="Times New Roman" w:cstheme="minorHAnsi"/>
          <w:b/>
          <w:color w:val="000000"/>
        </w:rPr>
        <w:footnoteReference w:customMarkFollows="1" w:id="12"/>
        <w:t>16</w:t>
      </w:r>
    </w:p>
    <w:p w14:paraId="751EC8DA" w14:textId="040054DA" w:rsidR="00027981" w:rsidRPr="00941462" w:rsidRDefault="00027981" w:rsidP="00863C86">
      <w:pPr>
        <w:spacing w:line="240" w:lineRule="auto"/>
        <w:rPr>
          <w:rFonts w:eastAsia="Times New Roman" w:cstheme="minorHAnsi"/>
          <w:b/>
          <w:color w:val="000000"/>
        </w:rPr>
      </w:pPr>
      <w:r>
        <w:rPr>
          <w:rFonts w:eastAsia="Times New Roman" w:cstheme="minorHAnsi"/>
          <w:b/>
          <w:color w:val="000000"/>
        </w:rPr>
        <w:t>A recent survey</w:t>
      </w:r>
      <w:r w:rsidR="00237718">
        <w:rPr>
          <w:rFonts w:eastAsia="Times New Roman" w:cstheme="minorHAnsi"/>
          <w:b/>
          <w:color w:val="000000"/>
        </w:rPr>
        <w:t xml:space="preserve"> </w:t>
      </w:r>
      <w:r w:rsidRPr="00941462">
        <w:rPr>
          <w:rFonts w:eastAsia="Times New Roman" w:cstheme="minorHAnsi"/>
          <w:b/>
          <w:color w:val="000000"/>
        </w:rPr>
        <w:t>looking at parental understanding and perceptions around child myopia in Australia shows:</w:t>
      </w:r>
    </w:p>
    <w:p w14:paraId="7AAA52E3" w14:textId="77777777" w:rsidR="009833D4" w:rsidRPr="00941462" w:rsidRDefault="009833D4" w:rsidP="00863C86">
      <w:pPr>
        <w:pStyle w:val="ListParagraph"/>
        <w:spacing w:line="240" w:lineRule="auto"/>
        <w:rPr>
          <w:rFonts w:cstheme="minorHAnsi"/>
          <w:lang w:val="en-AU"/>
        </w:rPr>
      </w:pPr>
    </w:p>
    <w:p w14:paraId="3BBABFB6" w14:textId="6EA19509" w:rsidR="00E9129C" w:rsidRPr="00941462" w:rsidRDefault="009833D4" w:rsidP="00E9129C">
      <w:pPr>
        <w:pStyle w:val="ListParagraph"/>
        <w:widowControl/>
        <w:numPr>
          <w:ilvl w:val="0"/>
          <w:numId w:val="4"/>
        </w:numPr>
        <w:spacing w:after="0" w:line="240" w:lineRule="auto"/>
        <w:rPr>
          <w:rFonts w:cstheme="minorHAnsi"/>
          <w:lang w:val="en-AU"/>
        </w:rPr>
      </w:pPr>
      <w:r w:rsidRPr="00941462">
        <w:rPr>
          <w:rFonts w:cstheme="minorHAnsi"/>
          <w:lang w:val="en-AU"/>
        </w:rPr>
        <w:t xml:space="preserve">76% of parents of children under 12 years old believe being prescribed glasses is the best course of action if a primary school age child is diagnosed with myopia.  </w:t>
      </w:r>
      <w:r w:rsidR="00E9129C" w:rsidRPr="00941462">
        <w:rPr>
          <w:rFonts w:cstheme="minorHAnsi"/>
          <w:lang w:val="en-AU"/>
        </w:rPr>
        <w:t>In fact, there are many treatment options that should be discussed when managing myopia.</w:t>
      </w:r>
    </w:p>
    <w:p w14:paraId="296F6445" w14:textId="5E7E497A" w:rsidR="009833D4" w:rsidRPr="00941462" w:rsidRDefault="009833D4" w:rsidP="00E9129C">
      <w:pPr>
        <w:pStyle w:val="ListParagraph"/>
        <w:widowControl/>
        <w:numPr>
          <w:ilvl w:val="0"/>
          <w:numId w:val="4"/>
        </w:numPr>
        <w:spacing w:after="0" w:line="240" w:lineRule="auto"/>
        <w:rPr>
          <w:rFonts w:cstheme="minorHAnsi"/>
          <w:lang w:val="en-AU"/>
        </w:rPr>
      </w:pPr>
      <w:r w:rsidRPr="00941462">
        <w:rPr>
          <w:rFonts w:cstheme="minorHAnsi"/>
          <w:lang w:val="en-AU"/>
        </w:rPr>
        <w:t xml:space="preserve">Almost half (49%) of Australian parents of children aged 17 years and under admit they do not know what causes myopia.  </w:t>
      </w:r>
    </w:p>
    <w:p w14:paraId="5B2B95A3" w14:textId="77777777" w:rsidR="00E9129C" w:rsidRPr="00941462" w:rsidRDefault="00E9129C" w:rsidP="00E9129C">
      <w:pPr>
        <w:pStyle w:val="ListParagraph"/>
        <w:widowControl/>
        <w:numPr>
          <w:ilvl w:val="0"/>
          <w:numId w:val="4"/>
        </w:numPr>
        <w:spacing w:after="0" w:line="240" w:lineRule="auto"/>
        <w:rPr>
          <w:rFonts w:cstheme="minorHAnsi"/>
          <w:color w:val="000000" w:themeColor="text1"/>
        </w:rPr>
      </w:pPr>
      <w:r w:rsidRPr="00941462">
        <w:rPr>
          <w:rFonts w:cstheme="minorHAnsi"/>
          <w:color w:val="000000" w:themeColor="text1"/>
        </w:rPr>
        <w:t>Only 12% of parents know of the lifestyle factors that have an impact on child myopia (low levels of outdoor activity, low levels of light exposure, prolonged near tasks such as reading and gaming on portable devices).</w:t>
      </w:r>
    </w:p>
    <w:p w14:paraId="6AC8CE6A" w14:textId="71C7DE5B" w:rsidR="009833D4" w:rsidRPr="00876222" w:rsidRDefault="009833D4" w:rsidP="00BC5EB4">
      <w:pPr>
        <w:pStyle w:val="ListParagraph"/>
        <w:widowControl/>
        <w:numPr>
          <w:ilvl w:val="0"/>
          <w:numId w:val="4"/>
        </w:numPr>
        <w:spacing w:after="0" w:line="240" w:lineRule="auto"/>
        <w:rPr>
          <w:rFonts w:cstheme="minorHAnsi"/>
        </w:rPr>
      </w:pPr>
      <w:r w:rsidRPr="00BC5EB4">
        <w:rPr>
          <w:rFonts w:cstheme="minorHAnsi"/>
        </w:rPr>
        <w:t xml:space="preserve">31% of Australian kids (17 years and under) have never been to an </w:t>
      </w:r>
      <w:r w:rsidR="00237718">
        <w:rPr>
          <w:rFonts w:cstheme="minorHAnsi"/>
        </w:rPr>
        <w:t>O</w:t>
      </w:r>
      <w:r w:rsidRPr="00BC5EB4">
        <w:rPr>
          <w:rFonts w:cstheme="minorHAnsi"/>
        </w:rPr>
        <w:t>ptometrist to have an eye test.</w:t>
      </w:r>
    </w:p>
    <w:p w14:paraId="2212999B" w14:textId="2DD5B0AD" w:rsidR="0046230E" w:rsidRDefault="009833D4" w:rsidP="00863C86">
      <w:pPr>
        <w:pStyle w:val="ListParagraph"/>
        <w:widowControl/>
        <w:numPr>
          <w:ilvl w:val="0"/>
          <w:numId w:val="4"/>
        </w:numPr>
        <w:spacing w:after="0" w:line="240" w:lineRule="auto"/>
        <w:rPr>
          <w:rFonts w:cstheme="minorHAnsi"/>
        </w:rPr>
      </w:pPr>
      <w:r w:rsidRPr="00BC5EB4">
        <w:rPr>
          <w:rFonts w:cstheme="minorHAnsi"/>
        </w:rPr>
        <w:t>44% of children have not been to an Optometrist to have an eye test before their ninth birthday.</w:t>
      </w:r>
    </w:p>
    <w:p w14:paraId="79E7B124" w14:textId="77777777" w:rsidR="00876222" w:rsidRPr="00876222" w:rsidRDefault="00876222" w:rsidP="00876222">
      <w:pPr>
        <w:pStyle w:val="ListParagraph"/>
        <w:widowControl/>
        <w:spacing w:after="0" w:line="240" w:lineRule="auto"/>
        <w:rPr>
          <w:rFonts w:cstheme="minorHAnsi"/>
        </w:rPr>
      </w:pPr>
    </w:p>
    <w:p w14:paraId="21F896E2" w14:textId="4883992E" w:rsidR="00C34856" w:rsidRPr="00876222" w:rsidRDefault="0046230E" w:rsidP="00876222">
      <w:pPr>
        <w:spacing w:line="240" w:lineRule="auto"/>
        <w:rPr>
          <w:rFonts w:eastAsia="Times New Roman" w:cstheme="minorHAnsi"/>
          <w:color w:val="000000" w:themeColor="text1"/>
        </w:rPr>
      </w:pPr>
      <w:r w:rsidRPr="00BC5EB4">
        <w:rPr>
          <w:rStyle w:val="Hyperlink"/>
          <w:rFonts w:cstheme="minorHAnsi"/>
          <w:color w:val="000000" w:themeColor="text1"/>
          <w:u w:val="none"/>
        </w:rPr>
        <w:t>Additional useful information about myopia can be found at www.childmyopia.com</w:t>
      </w:r>
    </w:p>
    <w:p w14:paraId="13E14E2B" w14:textId="77777777" w:rsidR="001C4224" w:rsidRPr="00BC5EB4" w:rsidRDefault="00A9369F" w:rsidP="00C6537C">
      <w:pPr>
        <w:spacing w:before="160" w:after="160" w:line="312" w:lineRule="auto"/>
        <w:ind w:right="-46"/>
        <w:jc w:val="center"/>
        <w:rPr>
          <w:rFonts w:eastAsia="Arial" w:cstheme="minorHAnsi"/>
        </w:rPr>
      </w:pPr>
      <w:r w:rsidRPr="00BC5EB4">
        <w:rPr>
          <w:rFonts w:eastAsia="Arial" w:cstheme="minorHAnsi"/>
        </w:rPr>
        <w:t>EN</w:t>
      </w:r>
      <w:r w:rsidR="004F452C" w:rsidRPr="00BC5EB4">
        <w:rPr>
          <w:rFonts w:eastAsia="Arial" w:cstheme="minorHAnsi"/>
        </w:rPr>
        <w:t>DS</w:t>
      </w:r>
    </w:p>
    <w:p w14:paraId="4580721B" w14:textId="4F69DD92" w:rsidR="004A1F3F" w:rsidRPr="00BC5EB4" w:rsidRDefault="00C62805" w:rsidP="0046230E">
      <w:pPr>
        <w:spacing w:after="0" w:line="288" w:lineRule="auto"/>
        <w:ind w:right="-46"/>
        <w:jc w:val="center"/>
        <w:rPr>
          <w:rStyle w:val="A0"/>
          <w:rFonts w:cstheme="minorHAnsi"/>
          <w:b w:val="0"/>
          <w:color w:val="FF0000"/>
        </w:rPr>
      </w:pPr>
      <w:r w:rsidRPr="00BC5EB4">
        <w:rPr>
          <w:rStyle w:val="A0"/>
          <w:rFonts w:cstheme="minorHAnsi"/>
        </w:rPr>
        <w:t xml:space="preserve">For media enquiries, please </w:t>
      </w:r>
      <w:r w:rsidR="000104F6" w:rsidRPr="00BC5EB4">
        <w:rPr>
          <w:rStyle w:val="A0"/>
          <w:rFonts w:cstheme="minorHAnsi"/>
        </w:rPr>
        <w:t>contact</w:t>
      </w:r>
      <w:r w:rsidR="006A5D25" w:rsidRPr="00BC5EB4">
        <w:rPr>
          <w:rStyle w:val="A0"/>
          <w:rFonts w:cstheme="minorHAnsi"/>
        </w:rPr>
        <w:br/>
      </w:r>
      <w:r w:rsidR="0046230E" w:rsidRPr="00BC5EB4">
        <w:rPr>
          <w:rStyle w:val="A0"/>
          <w:rFonts w:cstheme="minorHAnsi"/>
          <w:b w:val="0"/>
          <w:color w:val="FF0000"/>
        </w:rPr>
        <w:t>[Optometrist contact details]</w:t>
      </w:r>
    </w:p>
    <w:p w14:paraId="1C9850D6" w14:textId="77777777" w:rsidR="00EE0C20" w:rsidRDefault="00EE0C20" w:rsidP="00EE0C20">
      <w:pPr>
        <w:rPr>
          <w:rFonts w:cstheme="minorHAnsi"/>
          <w:i/>
          <w:iCs/>
          <w:lang w:val="en-AU"/>
        </w:rPr>
      </w:pPr>
    </w:p>
    <w:p w14:paraId="5B5BB6D8" w14:textId="5EE29AFB" w:rsidR="00012E11" w:rsidRPr="00AF54E6" w:rsidRDefault="00EE0C20" w:rsidP="00AF54E6">
      <w:pPr>
        <w:rPr>
          <w:rFonts w:eastAsia="Times New Roman"/>
          <w:i/>
          <w:iCs/>
          <w:lang w:val="en-AU" w:eastAsia="zh-CN"/>
        </w:rPr>
      </w:pPr>
      <w:r w:rsidRPr="00941462">
        <w:rPr>
          <w:rFonts w:cstheme="minorHAnsi"/>
          <w:i/>
          <w:iCs/>
          <w:lang w:val="en-AU"/>
        </w:rPr>
        <w:t xml:space="preserve">* </w:t>
      </w:r>
      <w:r w:rsidRPr="00941462">
        <w:rPr>
          <w:rFonts w:ascii="Calibri" w:eastAsia="Times New Roman" w:hAnsi="Calibri" w:cs="Calibri"/>
          <w:i/>
          <w:iCs/>
          <w:color w:val="000000"/>
          <w:sz w:val="20"/>
          <w:szCs w:val="20"/>
          <w:bdr w:val="none" w:sz="0" w:space="0" w:color="auto" w:frame="1"/>
          <w:lang w:val="en-AU" w:eastAsia="zh-CN"/>
        </w:rPr>
        <w:t>Refractive error means that the shape of your eye does not bend light correctly, resulting in a blurred image. The main types of refractive errors are myopia (</w:t>
      </w:r>
      <w:proofErr w:type="spellStart"/>
      <w:r w:rsidRPr="00941462">
        <w:rPr>
          <w:rFonts w:ascii="Calibri" w:eastAsia="Times New Roman" w:hAnsi="Calibri" w:cs="Calibri"/>
          <w:i/>
          <w:iCs/>
          <w:color w:val="000000"/>
          <w:sz w:val="20"/>
          <w:szCs w:val="20"/>
          <w:bdr w:val="none" w:sz="0" w:space="0" w:color="auto" w:frame="1"/>
          <w:lang w:val="en-AU" w:eastAsia="zh-CN"/>
        </w:rPr>
        <w:t>nearsightedness</w:t>
      </w:r>
      <w:proofErr w:type="spellEnd"/>
      <w:r w:rsidRPr="00941462">
        <w:rPr>
          <w:rFonts w:ascii="Calibri" w:eastAsia="Times New Roman" w:hAnsi="Calibri" w:cs="Calibri"/>
          <w:i/>
          <w:iCs/>
          <w:color w:val="000000"/>
          <w:sz w:val="20"/>
          <w:szCs w:val="20"/>
          <w:bdr w:val="none" w:sz="0" w:space="0" w:color="auto" w:frame="1"/>
          <w:lang w:val="en-AU" w:eastAsia="zh-CN"/>
        </w:rPr>
        <w:t>), hyperopia (farsightedness), presbyopia (loss of near vision with age) and astigmatism.</w:t>
      </w:r>
    </w:p>
    <w:sectPr w:rsidR="00012E11" w:rsidRPr="00AF54E6" w:rsidSect="00F21F83">
      <w:headerReference w:type="default" r:id="rId8"/>
      <w:pgSz w:w="11906" w:h="16838"/>
      <w:pgMar w:top="1134" w:right="992"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B882B" w14:textId="77777777" w:rsidR="00B95FB6" w:rsidRDefault="00B95FB6" w:rsidP="004F452C">
      <w:pPr>
        <w:spacing w:after="0" w:line="240" w:lineRule="auto"/>
      </w:pPr>
      <w:r>
        <w:separator/>
      </w:r>
    </w:p>
  </w:endnote>
  <w:endnote w:type="continuationSeparator" w:id="0">
    <w:p w14:paraId="4ADB6D8F" w14:textId="77777777" w:rsidR="00B95FB6" w:rsidRDefault="00B95FB6" w:rsidP="004F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804030504040204"/>
    <w:charset w:val="00"/>
    <w:family w:val="swiss"/>
    <w:pitch w:val="variable"/>
    <w:sig w:usb0="E1002EFF" w:usb1="C000605B" w:usb2="00000029" w:usb3="00000000" w:csb0="000101FF" w:csb1="00000000"/>
  </w:font>
  <w:font w:name="MinionPro-Regular">
    <w:altName w:val="Cambria"/>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F1E65" w14:textId="77777777" w:rsidR="00B95FB6" w:rsidRDefault="00B95FB6" w:rsidP="004F452C">
      <w:pPr>
        <w:spacing w:after="0" w:line="240" w:lineRule="auto"/>
      </w:pPr>
      <w:r>
        <w:separator/>
      </w:r>
    </w:p>
  </w:footnote>
  <w:footnote w:type="continuationSeparator" w:id="0">
    <w:p w14:paraId="48A61B40" w14:textId="77777777" w:rsidR="00B95FB6" w:rsidRDefault="00B95FB6" w:rsidP="004F452C">
      <w:pPr>
        <w:spacing w:after="0" w:line="240" w:lineRule="auto"/>
      </w:pPr>
      <w:r>
        <w:continuationSeparator/>
      </w:r>
    </w:p>
  </w:footnote>
  <w:footnote w:id="1">
    <w:p w14:paraId="3F92ACC1" w14:textId="1891569A" w:rsidR="00EA72C0" w:rsidRPr="00941462" w:rsidRDefault="00EA72C0" w:rsidP="00941462">
      <w:pPr>
        <w:pStyle w:val="NoSpacing"/>
        <w:rPr>
          <w:rFonts w:cstheme="minorHAnsi"/>
          <w:i/>
          <w:iCs/>
          <w:sz w:val="16"/>
          <w:szCs w:val="16"/>
        </w:rPr>
      </w:pPr>
      <w:r w:rsidRPr="00941462">
        <w:rPr>
          <w:rStyle w:val="FootnoteReference"/>
          <w:rFonts w:cstheme="minorHAnsi"/>
          <w:sz w:val="16"/>
          <w:szCs w:val="16"/>
        </w:rPr>
        <w:footnoteRef/>
      </w:r>
      <w:r w:rsidRPr="00941462">
        <w:rPr>
          <w:rFonts w:cstheme="minorHAnsi"/>
          <w:sz w:val="16"/>
          <w:szCs w:val="16"/>
        </w:rPr>
        <w:t xml:space="preserve"> </w:t>
      </w:r>
      <w:proofErr w:type="spellStart"/>
      <w:r w:rsidRPr="00941462">
        <w:rPr>
          <w:rFonts w:cstheme="minorHAnsi"/>
          <w:i/>
          <w:iCs/>
          <w:sz w:val="16"/>
          <w:szCs w:val="16"/>
        </w:rPr>
        <w:t>CooperVision</w:t>
      </w:r>
      <w:proofErr w:type="spellEnd"/>
      <w:r w:rsidRPr="00941462">
        <w:rPr>
          <w:rFonts w:cstheme="minorHAnsi"/>
          <w:i/>
          <w:iCs/>
          <w:sz w:val="16"/>
          <w:szCs w:val="16"/>
        </w:rPr>
        <w:t xml:space="preserve"> Australia and New Zealand: Child Myopia in Australia – consumer perceptions survey.  Conducted by </w:t>
      </w:r>
      <w:proofErr w:type="spellStart"/>
      <w:r w:rsidRPr="00941462">
        <w:rPr>
          <w:rFonts w:cstheme="minorHAnsi"/>
          <w:i/>
          <w:iCs/>
          <w:sz w:val="16"/>
          <w:szCs w:val="16"/>
        </w:rPr>
        <w:t>YouGovGalaxy</w:t>
      </w:r>
      <w:proofErr w:type="spellEnd"/>
      <w:r w:rsidRPr="00941462">
        <w:rPr>
          <w:rFonts w:cstheme="minorHAnsi"/>
          <w:i/>
          <w:iCs/>
          <w:sz w:val="16"/>
          <w:szCs w:val="16"/>
        </w:rPr>
        <w:t xml:space="preserve"> August/September 2018 between Wednesday 29 August and Monday 3 September 2018. The sample comprised 1,003 parents of children at home aged 0-18 years.  </w:t>
      </w:r>
    </w:p>
  </w:footnote>
  <w:footnote w:id="2">
    <w:p w14:paraId="57B9AEA5" w14:textId="664A9945" w:rsidR="00EA72C0" w:rsidRPr="00941462" w:rsidRDefault="00EA72C0" w:rsidP="00941462">
      <w:pPr>
        <w:pStyle w:val="FootnoteText"/>
        <w:rPr>
          <w:rFonts w:cstheme="minorHAnsi"/>
          <w:i/>
          <w:sz w:val="16"/>
          <w:szCs w:val="16"/>
          <w:lang w:val="en-AU"/>
        </w:rPr>
      </w:pPr>
      <w:r w:rsidRPr="00941462">
        <w:rPr>
          <w:rStyle w:val="FootnoteReference"/>
          <w:rFonts w:cstheme="minorHAnsi"/>
          <w:i/>
          <w:sz w:val="16"/>
          <w:szCs w:val="16"/>
        </w:rPr>
        <w:footnoteRef/>
      </w:r>
      <w:r w:rsidRPr="00941462">
        <w:rPr>
          <w:rFonts w:cstheme="minorHAnsi"/>
          <w:i/>
          <w:sz w:val="16"/>
          <w:szCs w:val="16"/>
        </w:rPr>
        <w:t xml:space="preserve"> </w:t>
      </w:r>
      <w:r w:rsidR="00237718" w:rsidRPr="00941462">
        <w:rPr>
          <w:rFonts w:cstheme="minorHAnsi"/>
          <w:i/>
          <w:sz w:val="16"/>
          <w:szCs w:val="16"/>
        </w:rPr>
        <w:t>The impact of myopia and high myopia: Report of the Joint World Health Organization – Brien Holden Vision Institute Global Scientific Meeting on Myopia. University of New South Wales, Sydney, Australia. 16-18 March 2015</w:t>
      </w:r>
    </w:p>
  </w:footnote>
  <w:footnote w:id="3">
    <w:p w14:paraId="2111EBC4" w14:textId="505467A7" w:rsidR="00EA02E4" w:rsidRPr="00941462" w:rsidRDefault="00EA02E4" w:rsidP="00941462">
      <w:pPr>
        <w:pStyle w:val="FootnoteText"/>
        <w:rPr>
          <w:rFonts w:cstheme="minorHAnsi"/>
          <w:i/>
          <w:sz w:val="16"/>
          <w:szCs w:val="16"/>
          <w:lang w:val="en-AU"/>
        </w:rPr>
      </w:pPr>
      <w:r w:rsidRPr="00941462">
        <w:rPr>
          <w:rStyle w:val="FootnoteReference"/>
          <w:rFonts w:cstheme="minorHAnsi"/>
          <w:i/>
          <w:sz w:val="16"/>
          <w:szCs w:val="16"/>
        </w:rPr>
        <w:footnoteRef/>
      </w:r>
      <w:r w:rsidRPr="00941462">
        <w:rPr>
          <w:rFonts w:cstheme="minorHAnsi"/>
          <w:i/>
          <w:sz w:val="16"/>
          <w:szCs w:val="16"/>
        </w:rPr>
        <w:t xml:space="preserve"> </w:t>
      </w:r>
      <w:r w:rsidR="001D1015" w:rsidRPr="00941462">
        <w:rPr>
          <w:rFonts w:cstheme="minorHAnsi"/>
          <w:i/>
          <w:sz w:val="16"/>
          <w:szCs w:val="16"/>
        </w:rPr>
        <w:t>i</w:t>
      </w:r>
      <w:r w:rsidR="009F6008" w:rsidRPr="00941462">
        <w:rPr>
          <w:rFonts w:cstheme="minorHAnsi"/>
          <w:i/>
          <w:sz w:val="16"/>
          <w:szCs w:val="16"/>
        </w:rPr>
        <w:t>bid</w:t>
      </w:r>
      <w:r w:rsidR="001D1015" w:rsidRPr="00941462">
        <w:rPr>
          <w:rFonts w:cstheme="minorHAnsi"/>
          <w:i/>
          <w:sz w:val="16"/>
          <w:szCs w:val="16"/>
        </w:rPr>
        <w:t>.</w:t>
      </w:r>
    </w:p>
  </w:footnote>
  <w:footnote w:id="4">
    <w:p w14:paraId="0B6F4526" w14:textId="3A098FD8" w:rsidR="00237718" w:rsidRPr="00941462" w:rsidRDefault="00237718" w:rsidP="00941462">
      <w:pPr>
        <w:pStyle w:val="FootnoteText"/>
        <w:rPr>
          <w:rFonts w:cstheme="minorHAnsi"/>
          <w:i/>
          <w:sz w:val="16"/>
          <w:szCs w:val="16"/>
          <w:lang w:val="en-AU"/>
        </w:rPr>
      </w:pPr>
      <w:r w:rsidRPr="00941462">
        <w:rPr>
          <w:rStyle w:val="FootnoteReference"/>
          <w:rFonts w:cstheme="minorHAnsi"/>
          <w:i/>
          <w:sz w:val="16"/>
          <w:szCs w:val="16"/>
        </w:rPr>
        <w:footnoteRef/>
      </w:r>
      <w:r w:rsidRPr="00941462">
        <w:rPr>
          <w:rFonts w:cstheme="minorHAnsi"/>
          <w:i/>
          <w:sz w:val="16"/>
          <w:szCs w:val="16"/>
        </w:rPr>
        <w:t xml:space="preserve"> </w:t>
      </w:r>
      <w:r w:rsidR="001D1015" w:rsidRPr="00941462">
        <w:rPr>
          <w:rFonts w:cstheme="minorHAnsi"/>
          <w:i/>
          <w:sz w:val="16"/>
          <w:szCs w:val="16"/>
        </w:rPr>
        <w:t>i</w:t>
      </w:r>
      <w:r w:rsidR="009F6008" w:rsidRPr="00941462">
        <w:rPr>
          <w:rFonts w:cstheme="minorHAnsi"/>
          <w:i/>
          <w:sz w:val="16"/>
          <w:szCs w:val="16"/>
        </w:rPr>
        <w:t>bid</w:t>
      </w:r>
      <w:r w:rsidR="001D1015" w:rsidRPr="00941462">
        <w:rPr>
          <w:rFonts w:cstheme="minorHAnsi"/>
          <w:i/>
          <w:sz w:val="16"/>
          <w:szCs w:val="16"/>
        </w:rPr>
        <w:t>.</w:t>
      </w:r>
    </w:p>
  </w:footnote>
  <w:footnote w:id="5">
    <w:p w14:paraId="17BD87C1" w14:textId="79420416" w:rsidR="00237718" w:rsidRPr="00941462" w:rsidRDefault="00237718" w:rsidP="00941462">
      <w:pPr>
        <w:pStyle w:val="FootnoteText"/>
        <w:rPr>
          <w:rFonts w:cstheme="minorHAnsi"/>
          <w:i/>
          <w:sz w:val="16"/>
          <w:szCs w:val="16"/>
          <w:lang w:val="en-AU"/>
        </w:rPr>
      </w:pPr>
      <w:r w:rsidRPr="00941462">
        <w:rPr>
          <w:rStyle w:val="FootnoteReference"/>
          <w:rFonts w:cstheme="minorHAnsi"/>
          <w:i/>
          <w:sz w:val="16"/>
          <w:szCs w:val="16"/>
        </w:rPr>
        <w:footnoteRef/>
      </w:r>
      <w:r w:rsidRPr="00941462">
        <w:rPr>
          <w:rFonts w:cstheme="minorHAnsi"/>
          <w:i/>
          <w:sz w:val="16"/>
          <w:szCs w:val="16"/>
        </w:rPr>
        <w:t xml:space="preserve"> </w:t>
      </w:r>
      <w:r w:rsidR="001D1015" w:rsidRPr="00941462">
        <w:rPr>
          <w:rFonts w:cstheme="minorHAnsi"/>
          <w:i/>
          <w:sz w:val="16"/>
          <w:szCs w:val="16"/>
        </w:rPr>
        <w:t>i</w:t>
      </w:r>
      <w:r w:rsidR="009F6008" w:rsidRPr="00941462">
        <w:rPr>
          <w:rFonts w:cstheme="minorHAnsi"/>
          <w:i/>
          <w:sz w:val="16"/>
          <w:szCs w:val="16"/>
        </w:rPr>
        <w:t>bid</w:t>
      </w:r>
      <w:r w:rsidR="001D1015" w:rsidRPr="00941462">
        <w:rPr>
          <w:rFonts w:cstheme="minorHAnsi"/>
          <w:i/>
          <w:sz w:val="16"/>
          <w:szCs w:val="16"/>
        </w:rPr>
        <w:t>.</w:t>
      </w:r>
    </w:p>
  </w:footnote>
  <w:footnote w:id="6">
    <w:p w14:paraId="0A719288" w14:textId="03517F0A" w:rsidR="008B3A56" w:rsidRPr="00941462" w:rsidRDefault="00237718" w:rsidP="00941462">
      <w:pPr>
        <w:spacing w:after="0" w:line="240" w:lineRule="auto"/>
        <w:rPr>
          <w:rFonts w:cstheme="minorHAnsi"/>
          <w:i/>
          <w:color w:val="000000"/>
          <w:sz w:val="16"/>
          <w:szCs w:val="16"/>
        </w:rPr>
      </w:pPr>
      <w:r w:rsidRPr="00941462">
        <w:rPr>
          <w:rStyle w:val="FootnoteReference"/>
          <w:rFonts w:cstheme="minorHAnsi"/>
          <w:i/>
          <w:sz w:val="16"/>
          <w:szCs w:val="16"/>
        </w:rPr>
        <w:footnoteRef/>
      </w:r>
      <w:r w:rsidRPr="00941462">
        <w:rPr>
          <w:rFonts w:cstheme="minorHAnsi"/>
          <w:i/>
          <w:sz w:val="16"/>
          <w:szCs w:val="16"/>
        </w:rPr>
        <w:t xml:space="preserve"> </w:t>
      </w:r>
      <w:r w:rsidR="008B3A56" w:rsidRPr="00941462">
        <w:rPr>
          <w:rFonts w:cstheme="minorHAnsi"/>
          <w:i/>
          <w:color w:val="000000"/>
          <w:sz w:val="16"/>
          <w:szCs w:val="16"/>
        </w:rPr>
        <w:t xml:space="preserve">Holden B; Fricke T; Wilson D; Jong M; Naidoo K; </w:t>
      </w:r>
      <w:proofErr w:type="spellStart"/>
      <w:r w:rsidR="008B3A56" w:rsidRPr="00941462">
        <w:rPr>
          <w:rFonts w:cstheme="minorHAnsi"/>
          <w:i/>
          <w:color w:val="000000"/>
          <w:sz w:val="16"/>
          <w:szCs w:val="16"/>
        </w:rPr>
        <w:t>Sankaridurg</w:t>
      </w:r>
      <w:proofErr w:type="spellEnd"/>
      <w:r w:rsidR="008B3A56" w:rsidRPr="00941462">
        <w:rPr>
          <w:rFonts w:cstheme="minorHAnsi"/>
          <w:i/>
          <w:color w:val="000000"/>
          <w:sz w:val="16"/>
          <w:szCs w:val="16"/>
        </w:rPr>
        <w:t xml:space="preserve"> P; Wong T; </w:t>
      </w:r>
      <w:proofErr w:type="spellStart"/>
      <w:r w:rsidR="008B3A56" w:rsidRPr="00941462">
        <w:rPr>
          <w:rFonts w:cstheme="minorHAnsi"/>
          <w:i/>
          <w:color w:val="000000"/>
          <w:sz w:val="16"/>
          <w:szCs w:val="16"/>
        </w:rPr>
        <w:t>Naduvilath</w:t>
      </w:r>
      <w:proofErr w:type="spellEnd"/>
      <w:r w:rsidR="008B3A56" w:rsidRPr="00941462">
        <w:rPr>
          <w:rFonts w:cstheme="minorHAnsi"/>
          <w:i/>
          <w:color w:val="000000"/>
          <w:sz w:val="16"/>
          <w:szCs w:val="16"/>
        </w:rPr>
        <w:t xml:space="preserve"> T; </w:t>
      </w:r>
      <w:proofErr w:type="spellStart"/>
      <w:r w:rsidR="008B3A56" w:rsidRPr="00941462">
        <w:rPr>
          <w:rFonts w:cstheme="minorHAnsi"/>
          <w:i/>
          <w:color w:val="000000"/>
          <w:sz w:val="16"/>
          <w:szCs w:val="16"/>
        </w:rPr>
        <w:t>Resnikoff</w:t>
      </w:r>
      <w:proofErr w:type="spellEnd"/>
      <w:r w:rsidR="008B3A56" w:rsidRPr="00941462">
        <w:rPr>
          <w:rFonts w:cstheme="minorHAnsi"/>
          <w:i/>
          <w:color w:val="000000"/>
          <w:sz w:val="16"/>
          <w:szCs w:val="16"/>
        </w:rPr>
        <w:t xml:space="preserve"> S. Global prevalence of myopia and high myopia and temporal trends from 2000 through</w:t>
      </w:r>
    </w:p>
    <w:p w14:paraId="43BA0A90" w14:textId="4D56487E" w:rsidR="00237718" w:rsidRPr="00941462" w:rsidRDefault="008B3A56" w:rsidP="00941462">
      <w:pPr>
        <w:spacing w:after="0" w:line="240" w:lineRule="auto"/>
        <w:rPr>
          <w:rFonts w:cstheme="minorHAnsi"/>
          <w:sz w:val="16"/>
          <w:szCs w:val="16"/>
          <w:lang w:val="en-AU"/>
        </w:rPr>
      </w:pPr>
      <w:r w:rsidRPr="00941462">
        <w:rPr>
          <w:rFonts w:cstheme="minorHAnsi"/>
          <w:i/>
          <w:color w:val="000000"/>
          <w:sz w:val="16"/>
          <w:szCs w:val="16"/>
        </w:rPr>
        <w:t>2050. American Academy of Ophthalmology 2016</w:t>
      </w:r>
    </w:p>
  </w:footnote>
  <w:footnote w:id="7">
    <w:p w14:paraId="09A9B266" w14:textId="77777777" w:rsidR="00917157" w:rsidRPr="00941462" w:rsidRDefault="00917157" w:rsidP="00941462">
      <w:pPr>
        <w:pStyle w:val="EndnoteText"/>
        <w:rPr>
          <w:rFonts w:asciiTheme="minorHAnsi" w:hAnsiTheme="minorHAnsi" w:cstheme="minorHAnsi"/>
          <w:i/>
          <w:iCs/>
          <w:sz w:val="16"/>
          <w:szCs w:val="16"/>
          <w:lang w:val="en-GB"/>
        </w:rPr>
      </w:pPr>
      <w:r w:rsidRPr="00941462">
        <w:rPr>
          <w:rStyle w:val="FootnoteReference"/>
          <w:rFonts w:asciiTheme="minorHAnsi" w:hAnsiTheme="minorHAnsi" w:cstheme="minorHAnsi"/>
          <w:sz w:val="16"/>
          <w:szCs w:val="16"/>
        </w:rPr>
        <w:footnoteRef/>
      </w:r>
      <w:r w:rsidRPr="00941462">
        <w:rPr>
          <w:rFonts w:asciiTheme="minorHAnsi" w:hAnsiTheme="minorHAnsi" w:cstheme="minorHAnsi"/>
          <w:sz w:val="16"/>
          <w:szCs w:val="16"/>
          <w:lang w:val="nb-NO"/>
        </w:rPr>
        <w:t xml:space="preserve"> </w:t>
      </w:r>
      <w:r w:rsidRPr="00941462">
        <w:rPr>
          <w:rFonts w:asciiTheme="minorHAnsi" w:hAnsiTheme="minorHAnsi" w:cstheme="minorHAnsi"/>
          <w:i/>
          <w:iCs/>
          <w:sz w:val="16"/>
          <w:szCs w:val="16"/>
          <w:lang w:val="nb-NO"/>
        </w:rPr>
        <w:t xml:space="preserve">He M, Xiang F, </w:t>
      </w:r>
      <w:proofErr w:type="spellStart"/>
      <w:r w:rsidRPr="00941462">
        <w:rPr>
          <w:rFonts w:asciiTheme="minorHAnsi" w:hAnsiTheme="minorHAnsi" w:cstheme="minorHAnsi"/>
          <w:i/>
          <w:iCs/>
          <w:sz w:val="16"/>
          <w:szCs w:val="16"/>
          <w:lang w:val="nb-NO"/>
        </w:rPr>
        <w:t>Zeng</w:t>
      </w:r>
      <w:proofErr w:type="spellEnd"/>
      <w:r w:rsidRPr="00941462">
        <w:rPr>
          <w:rFonts w:asciiTheme="minorHAnsi" w:hAnsiTheme="minorHAnsi" w:cstheme="minorHAnsi"/>
          <w:i/>
          <w:iCs/>
          <w:sz w:val="16"/>
          <w:szCs w:val="16"/>
          <w:lang w:val="nb-NO"/>
        </w:rPr>
        <w:t xml:space="preserve"> Y et al. </w:t>
      </w:r>
      <w:r w:rsidRPr="00941462">
        <w:rPr>
          <w:rFonts w:asciiTheme="minorHAnsi" w:hAnsiTheme="minorHAnsi" w:cstheme="minorHAnsi"/>
          <w:i/>
          <w:iCs/>
          <w:sz w:val="16"/>
          <w:szCs w:val="16"/>
          <w:lang w:val="en-GB"/>
        </w:rPr>
        <w:t>Effect of Time Spent Outdoors at School on the Development of Myopia Among Children in China: A Randomized Clinical Trial. JAMA 2015; 314:1142-1148</w:t>
      </w:r>
    </w:p>
  </w:footnote>
  <w:footnote w:id="8">
    <w:p w14:paraId="4E2DA182" w14:textId="77777777" w:rsidR="00917157" w:rsidRPr="00941462" w:rsidRDefault="00917157" w:rsidP="00941462">
      <w:pPr>
        <w:pStyle w:val="FootnoteText"/>
        <w:rPr>
          <w:rFonts w:cstheme="minorHAnsi"/>
          <w:i/>
          <w:iCs/>
          <w:sz w:val="16"/>
          <w:szCs w:val="16"/>
          <w:lang w:val="en-AU"/>
        </w:rPr>
      </w:pPr>
      <w:r w:rsidRPr="00941462">
        <w:rPr>
          <w:rStyle w:val="FootnoteReference"/>
          <w:rFonts w:cstheme="minorHAnsi"/>
          <w:i/>
          <w:iCs/>
          <w:sz w:val="16"/>
          <w:szCs w:val="16"/>
        </w:rPr>
        <w:footnoteRef/>
      </w:r>
      <w:r w:rsidRPr="00941462">
        <w:rPr>
          <w:rFonts w:cstheme="minorHAnsi"/>
          <w:i/>
          <w:iCs/>
          <w:sz w:val="16"/>
          <w:szCs w:val="16"/>
        </w:rPr>
        <w:t xml:space="preserve"> </w:t>
      </w:r>
      <w:r w:rsidRPr="00941462">
        <w:rPr>
          <w:rFonts w:cstheme="minorHAnsi"/>
          <w:i/>
          <w:iCs/>
          <w:sz w:val="16"/>
          <w:szCs w:val="16"/>
          <w:lang w:val="en-AU"/>
        </w:rPr>
        <w:t>Read SA, Collins MJ, Vincent SJ. Light Exposure and Eye Growth in Childhood. Investigative Ophthalmology and Visual Science 2015: 56(11):6779-6787</w:t>
      </w:r>
    </w:p>
  </w:footnote>
  <w:footnote w:id="9">
    <w:p w14:paraId="4799E9BE" w14:textId="77777777" w:rsidR="00917157" w:rsidRPr="00941462" w:rsidRDefault="00917157" w:rsidP="00941462">
      <w:pPr>
        <w:pStyle w:val="FootnoteText"/>
        <w:rPr>
          <w:rFonts w:cstheme="minorHAnsi"/>
          <w:i/>
          <w:iCs/>
          <w:sz w:val="16"/>
          <w:szCs w:val="16"/>
          <w:lang w:val="en-AU"/>
        </w:rPr>
      </w:pPr>
      <w:r w:rsidRPr="00941462">
        <w:rPr>
          <w:rStyle w:val="FootnoteReference"/>
          <w:rFonts w:cstheme="minorHAnsi"/>
          <w:i/>
          <w:iCs/>
          <w:sz w:val="16"/>
          <w:szCs w:val="16"/>
        </w:rPr>
        <w:footnoteRef/>
      </w:r>
      <w:r w:rsidRPr="00941462">
        <w:rPr>
          <w:rFonts w:cstheme="minorHAnsi"/>
          <w:i/>
          <w:iCs/>
          <w:sz w:val="16"/>
          <w:szCs w:val="16"/>
        </w:rPr>
        <w:t xml:space="preserve"> </w:t>
      </w:r>
      <w:proofErr w:type="spellStart"/>
      <w:r w:rsidRPr="00941462">
        <w:rPr>
          <w:rFonts w:cstheme="minorHAnsi"/>
          <w:i/>
          <w:iCs/>
          <w:sz w:val="16"/>
          <w:szCs w:val="16"/>
          <w:lang w:val="en-AU"/>
        </w:rPr>
        <w:t>Ip</w:t>
      </w:r>
      <w:proofErr w:type="spellEnd"/>
      <w:r w:rsidRPr="00941462">
        <w:rPr>
          <w:rFonts w:cstheme="minorHAnsi"/>
          <w:i/>
          <w:iCs/>
          <w:sz w:val="16"/>
          <w:szCs w:val="16"/>
          <w:lang w:val="en-AU"/>
        </w:rPr>
        <w:t xml:space="preserve"> JM, Saw SM, Rose KA, Morgan IG, </w:t>
      </w:r>
      <w:proofErr w:type="spellStart"/>
      <w:r w:rsidRPr="00941462">
        <w:rPr>
          <w:rFonts w:cstheme="minorHAnsi"/>
          <w:i/>
          <w:iCs/>
          <w:sz w:val="16"/>
          <w:szCs w:val="16"/>
          <w:lang w:val="en-AU"/>
        </w:rPr>
        <w:t>Kifley</w:t>
      </w:r>
      <w:proofErr w:type="spellEnd"/>
      <w:r w:rsidRPr="00941462">
        <w:rPr>
          <w:rFonts w:cstheme="minorHAnsi"/>
          <w:i/>
          <w:iCs/>
          <w:sz w:val="16"/>
          <w:szCs w:val="16"/>
          <w:lang w:val="en-AU"/>
        </w:rPr>
        <w:t xml:space="preserve"> A, Wang JJ, Mitchell P. Role of Near Work in Myopia: Findings in a Sample of Australian School Children. Investigative Ophthalmology and Visual Science 2008:49(7):2903-2910</w:t>
      </w:r>
    </w:p>
  </w:footnote>
  <w:footnote w:id="10">
    <w:p w14:paraId="6FA6013A" w14:textId="543AB888" w:rsidR="00E9129C" w:rsidRPr="00941462" w:rsidRDefault="00E9129C" w:rsidP="00941462">
      <w:pPr>
        <w:spacing w:after="0" w:line="240" w:lineRule="auto"/>
        <w:rPr>
          <w:rFonts w:cstheme="minorHAnsi"/>
          <w:i/>
          <w:iCs/>
          <w:sz w:val="16"/>
          <w:szCs w:val="16"/>
        </w:rPr>
      </w:pPr>
      <w:r w:rsidRPr="00941462">
        <w:rPr>
          <w:rStyle w:val="FootnoteReference"/>
          <w:rFonts w:eastAsiaTheme="minorEastAsia" w:cstheme="minorHAnsi"/>
          <w:sz w:val="16"/>
          <w:szCs w:val="16"/>
        </w:rPr>
        <w:t>14</w:t>
      </w:r>
      <w:r w:rsidRPr="00941462">
        <w:rPr>
          <w:rFonts w:cstheme="minorHAnsi"/>
          <w:sz w:val="16"/>
          <w:szCs w:val="16"/>
        </w:rPr>
        <w:t xml:space="preserve"> </w:t>
      </w:r>
      <w:r w:rsidRPr="00941462">
        <w:rPr>
          <w:rFonts w:cstheme="minorHAnsi"/>
          <w:i/>
          <w:iCs/>
          <w:color w:val="000000"/>
          <w:sz w:val="16"/>
          <w:szCs w:val="16"/>
        </w:rPr>
        <w:t>Lim LT, Gong Y, Ah-</w:t>
      </w:r>
      <w:proofErr w:type="spellStart"/>
      <w:r w:rsidRPr="00941462">
        <w:rPr>
          <w:rFonts w:cstheme="minorHAnsi"/>
          <w:i/>
          <w:iCs/>
          <w:color w:val="000000"/>
          <w:sz w:val="16"/>
          <w:szCs w:val="16"/>
        </w:rPr>
        <w:t>Kee</w:t>
      </w:r>
      <w:proofErr w:type="spellEnd"/>
      <w:r w:rsidRPr="00941462">
        <w:rPr>
          <w:rFonts w:cstheme="minorHAnsi"/>
          <w:i/>
          <w:iCs/>
          <w:color w:val="000000"/>
          <w:sz w:val="16"/>
          <w:szCs w:val="16"/>
        </w:rPr>
        <w:t xml:space="preserve"> EY, Xiao G, Zhang X. Impact of parental history of myopia on the development of myopia in mainland China school-aged children. Ophthalmology and  Eye Disease. 2014;6:31-5</w:t>
      </w:r>
    </w:p>
  </w:footnote>
  <w:footnote w:id="11">
    <w:p w14:paraId="0C1F29AC" w14:textId="1F4C00F4" w:rsidR="00E9129C" w:rsidRPr="000C4CA4" w:rsidRDefault="00E9129C" w:rsidP="00941462">
      <w:pPr>
        <w:spacing w:after="0" w:line="240" w:lineRule="auto"/>
      </w:pPr>
      <w:r w:rsidRPr="00941462">
        <w:rPr>
          <w:rStyle w:val="FootnoteReference"/>
          <w:rFonts w:eastAsiaTheme="minorEastAsia" w:cstheme="minorHAnsi"/>
          <w:sz w:val="16"/>
          <w:szCs w:val="16"/>
        </w:rPr>
        <w:t>15</w:t>
      </w:r>
      <w:r w:rsidRPr="00941462">
        <w:rPr>
          <w:rFonts w:cstheme="minorHAnsi"/>
          <w:sz w:val="16"/>
          <w:szCs w:val="16"/>
        </w:rPr>
        <w:t xml:space="preserve"> </w:t>
      </w:r>
      <w:proofErr w:type="spellStart"/>
      <w:r w:rsidRPr="00941462">
        <w:rPr>
          <w:rFonts w:cstheme="minorHAnsi"/>
          <w:i/>
          <w:iCs/>
          <w:color w:val="000000"/>
          <w:sz w:val="16"/>
          <w:szCs w:val="16"/>
        </w:rPr>
        <w:t>Ip</w:t>
      </w:r>
      <w:proofErr w:type="spellEnd"/>
      <w:r w:rsidRPr="00941462">
        <w:rPr>
          <w:rFonts w:cstheme="minorHAnsi"/>
          <w:i/>
          <w:iCs/>
          <w:color w:val="000000"/>
          <w:sz w:val="16"/>
          <w:szCs w:val="16"/>
        </w:rPr>
        <w:t xml:space="preserve"> J, Huynh S, </w:t>
      </w:r>
      <w:proofErr w:type="spellStart"/>
      <w:r w:rsidRPr="00941462">
        <w:rPr>
          <w:rFonts w:cstheme="minorHAnsi"/>
          <w:i/>
          <w:iCs/>
          <w:color w:val="000000"/>
          <w:sz w:val="16"/>
          <w:szCs w:val="16"/>
        </w:rPr>
        <w:t>Robaei</w:t>
      </w:r>
      <w:proofErr w:type="spellEnd"/>
      <w:r w:rsidRPr="00941462">
        <w:rPr>
          <w:rFonts w:cstheme="minorHAnsi"/>
          <w:i/>
          <w:iCs/>
          <w:color w:val="000000"/>
          <w:sz w:val="16"/>
          <w:szCs w:val="16"/>
        </w:rPr>
        <w:t xml:space="preserve"> D, Rose K, Morgan I, Smith W, </w:t>
      </w:r>
      <w:proofErr w:type="spellStart"/>
      <w:r w:rsidRPr="00941462">
        <w:rPr>
          <w:rFonts w:cstheme="minorHAnsi"/>
          <w:i/>
          <w:iCs/>
          <w:color w:val="000000"/>
          <w:sz w:val="16"/>
          <w:szCs w:val="16"/>
        </w:rPr>
        <w:t>Kifley</w:t>
      </w:r>
      <w:proofErr w:type="spellEnd"/>
      <w:r w:rsidRPr="00941462">
        <w:rPr>
          <w:rFonts w:cstheme="minorHAnsi"/>
          <w:i/>
          <w:iCs/>
          <w:color w:val="000000"/>
          <w:sz w:val="16"/>
          <w:szCs w:val="16"/>
        </w:rPr>
        <w:t xml:space="preserve"> A, Mitchell P. Ethnic differences in the impact of parental myopia: Findings from a population-based study of 12-year old Australian children. Investigative Ophthalmology and Visual Science. 2007:48:2520-2528</w:t>
      </w:r>
    </w:p>
  </w:footnote>
  <w:footnote w:id="12">
    <w:p w14:paraId="1A11DE5F" w14:textId="073C77C2" w:rsidR="00E9129C" w:rsidRPr="009F6008" w:rsidRDefault="00E9129C" w:rsidP="00237718">
      <w:pPr>
        <w:pStyle w:val="FootnoteText"/>
        <w:rPr>
          <w:rFonts w:cstheme="minorHAnsi"/>
          <w:sz w:val="18"/>
          <w:szCs w:val="18"/>
          <w:lang w:val="en-AU"/>
        </w:rPr>
      </w:pPr>
      <w:r>
        <w:rPr>
          <w:rStyle w:val="FootnoteReference"/>
        </w:rPr>
        <w:t>16</w:t>
      </w:r>
      <w:r w:rsidRPr="009F6008">
        <w:rPr>
          <w:rFonts w:cstheme="minorHAnsi"/>
          <w:sz w:val="18"/>
          <w:szCs w:val="18"/>
        </w:rPr>
        <w:t xml:space="preserve"> </w:t>
      </w:r>
      <w:proofErr w:type="spellStart"/>
      <w:r w:rsidRPr="009F6008">
        <w:rPr>
          <w:rFonts w:cstheme="minorHAnsi"/>
          <w:i/>
          <w:sz w:val="18"/>
          <w:szCs w:val="18"/>
        </w:rPr>
        <w:t>CooperVision</w:t>
      </w:r>
      <w:proofErr w:type="spellEnd"/>
      <w:r w:rsidRPr="009F6008">
        <w:rPr>
          <w:rFonts w:cstheme="minorHAnsi"/>
          <w:i/>
          <w:sz w:val="18"/>
          <w:szCs w:val="18"/>
        </w:rPr>
        <w:t xml:space="preserve"> Australia and New Zealand: Child Myopia in Australia – consumer perceptions survey.  </w:t>
      </w:r>
      <w:proofErr w:type="spellStart"/>
      <w:r w:rsidRPr="009F6008">
        <w:rPr>
          <w:rFonts w:cstheme="minorHAnsi"/>
          <w:i/>
          <w:sz w:val="18"/>
          <w:szCs w:val="18"/>
        </w:rPr>
        <w:t>op.cit</w:t>
      </w:r>
      <w:proofErr w:type="spellEnd"/>
      <w:r w:rsidRPr="009F6008">
        <w:rPr>
          <w:rFonts w:cstheme="minorHAnsi"/>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3C87" w14:textId="58B2C779" w:rsidR="007221A0" w:rsidRDefault="007221A0">
    <w:pPr>
      <w:pStyle w:val="Header"/>
    </w:pPr>
  </w:p>
  <w:p w14:paraId="4F8DFE41" w14:textId="77777777" w:rsidR="007221A0" w:rsidRDefault="00722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72BD"/>
    <w:multiLevelType w:val="hybridMultilevel"/>
    <w:tmpl w:val="82EC157E"/>
    <w:lvl w:ilvl="0" w:tplc="708060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0962"/>
    <w:multiLevelType w:val="hybridMultilevel"/>
    <w:tmpl w:val="6CBCE75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15F054D4"/>
    <w:multiLevelType w:val="hybridMultilevel"/>
    <w:tmpl w:val="4104C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026894"/>
    <w:multiLevelType w:val="hybridMultilevel"/>
    <w:tmpl w:val="747420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EC1E31"/>
    <w:multiLevelType w:val="hybridMultilevel"/>
    <w:tmpl w:val="7DAC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C0912"/>
    <w:multiLevelType w:val="hybridMultilevel"/>
    <w:tmpl w:val="5F9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F499E"/>
    <w:multiLevelType w:val="hybridMultilevel"/>
    <w:tmpl w:val="311E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901D9"/>
    <w:multiLevelType w:val="hybridMultilevel"/>
    <w:tmpl w:val="06A68E0C"/>
    <w:lvl w:ilvl="0" w:tplc="3D069F98">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434886"/>
    <w:multiLevelType w:val="hybridMultilevel"/>
    <w:tmpl w:val="F93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F478F"/>
    <w:multiLevelType w:val="hybridMultilevel"/>
    <w:tmpl w:val="DDE0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3"/>
  </w:num>
  <w:num w:numId="6">
    <w:abstractNumId w:val="9"/>
  </w:num>
  <w:num w:numId="7">
    <w:abstractNumId w:val="5"/>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2C"/>
    <w:rsid w:val="00000E03"/>
    <w:rsid w:val="000018D3"/>
    <w:rsid w:val="0000275F"/>
    <w:rsid w:val="00003472"/>
    <w:rsid w:val="00005EF4"/>
    <w:rsid w:val="000104F6"/>
    <w:rsid w:val="00012E11"/>
    <w:rsid w:val="00027981"/>
    <w:rsid w:val="0004258A"/>
    <w:rsid w:val="000433C7"/>
    <w:rsid w:val="00043549"/>
    <w:rsid w:val="00060AE0"/>
    <w:rsid w:val="00071A7F"/>
    <w:rsid w:val="00076BB3"/>
    <w:rsid w:val="00081427"/>
    <w:rsid w:val="00081A26"/>
    <w:rsid w:val="00081C97"/>
    <w:rsid w:val="00085214"/>
    <w:rsid w:val="00090904"/>
    <w:rsid w:val="000B2C32"/>
    <w:rsid w:val="000B5C88"/>
    <w:rsid w:val="000B5FC0"/>
    <w:rsid w:val="000C6250"/>
    <w:rsid w:val="000C7CCB"/>
    <w:rsid w:val="000D1B90"/>
    <w:rsid w:val="000D2069"/>
    <w:rsid w:val="000D3AAD"/>
    <w:rsid w:val="000E55E5"/>
    <w:rsid w:val="000E7205"/>
    <w:rsid w:val="000F6CBE"/>
    <w:rsid w:val="001048B7"/>
    <w:rsid w:val="001232B2"/>
    <w:rsid w:val="00135A0A"/>
    <w:rsid w:val="00136CB8"/>
    <w:rsid w:val="00183F0D"/>
    <w:rsid w:val="00184C19"/>
    <w:rsid w:val="00184D68"/>
    <w:rsid w:val="001A3D0E"/>
    <w:rsid w:val="001C3B51"/>
    <w:rsid w:val="001C4224"/>
    <w:rsid w:val="001D089D"/>
    <w:rsid w:val="001D1015"/>
    <w:rsid w:val="001E63A6"/>
    <w:rsid w:val="001E6FA7"/>
    <w:rsid w:val="001E7CAB"/>
    <w:rsid w:val="001F6BB5"/>
    <w:rsid w:val="0020472F"/>
    <w:rsid w:val="00222454"/>
    <w:rsid w:val="00226FB7"/>
    <w:rsid w:val="002316CF"/>
    <w:rsid w:val="002318F6"/>
    <w:rsid w:val="00237718"/>
    <w:rsid w:val="00253F27"/>
    <w:rsid w:val="00255A71"/>
    <w:rsid w:val="00255ED2"/>
    <w:rsid w:val="00257084"/>
    <w:rsid w:val="0026395C"/>
    <w:rsid w:val="002703B0"/>
    <w:rsid w:val="00270D12"/>
    <w:rsid w:val="002722C5"/>
    <w:rsid w:val="002775D0"/>
    <w:rsid w:val="0028202C"/>
    <w:rsid w:val="00287143"/>
    <w:rsid w:val="0029151B"/>
    <w:rsid w:val="00293DDD"/>
    <w:rsid w:val="002A38EB"/>
    <w:rsid w:val="002A3FC6"/>
    <w:rsid w:val="002B04E1"/>
    <w:rsid w:val="002B45A4"/>
    <w:rsid w:val="002D1853"/>
    <w:rsid w:val="002D5043"/>
    <w:rsid w:val="002F2E27"/>
    <w:rsid w:val="002F6A39"/>
    <w:rsid w:val="002F7E66"/>
    <w:rsid w:val="00302ADB"/>
    <w:rsid w:val="0030738A"/>
    <w:rsid w:val="003141C8"/>
    <w:rsid w:val="00316BA1"/>
    <w:rsid w:val="00336FE2"/>
    <w:rsid w:val="003377FB"/>
    <w:rsid w:val="0034347B"/>
    <w:rsid w:val="00353BEA"/>
    <w:rsid w:val="00360842"/>
    <w:rsid w:val="003609F3"/>
    <w:rsid w:val="00360A85"/>
    <w:rsid w:val="0037284A"/>
    <w:rsid w:val="00381AB9"/>
    <w:rsid w:val="00381EC2"/>
    <w:rsid w:val="003835F1"/>
    <w:rsid w:val="00383E4E"/>
    <w:rsid w:val="00393E9C"/>
    <w:rsid w:val="003972E0"/>
    <w:rsid w:val="003B5A9D"/>
    <w:rsid w:val="003B5E05"/>
    <w:rsid w:val="003C0C98"/>
    <w:rsid w:val="003C4A9E"/>
    <w:rsid w:val="003D3AC3"/>
    <w:rsid w:val="003D4447"/>
    <w:rsid w:val="003D60D3"/>
    <w:rsid w:val="003E2BE4"/>
    <w:rsid w:val="003E6DD2"/>
    <w:rsid w:val="003F063D"/>
    <w:rsid w:val="00414EA4"/>
    <w:rsid w:val="00415A96"/>
    <w:rsid w:val="00417D72"/>
    <w:rsid w:val="00421494"/>
    <w:rsid w:val="00427FC3"/>
    <w:rsid w:val="004318CD"/>
    <w:rsid w:val="00436EA4"/>
    <w:rsid w:val="00443DC6"/>
    <w:rsid w:val="00444CAD"/>
    <w:rsid w:val="00455B48"/>
    <w:rsid w:val="0046230E"/>
    <w:rsid w:val="004764FA"/>
    <w:rsid w:val="00484256"/>
    <w:rsid w:val="00491F45"/>
    <w:rsid w:val="004A1F3F"/>
    <w:rsid w:val="004B3951"/>
    <w:rsid w:val="004B4F7B"/>
    <w:rsid w:val="004B6116"/>
    <w:rsid w:val="004B6230"/>
    <w:rsid w:val="004B792A"/>
    <w:rsid w:val="004C223A"/>
    <w:rsid w:val="004E2FE8"/>
    <w:rsid w:val="004E5923"/>
    <w:rsid w:val="004F10AE"/>
    <w:rsid w:val="004F3629"/>
    <w:rsid w:val="004F452C"/>
    <w:rsid w:val="00517F32"/>
    <w:rsid w:val="0052563C"/>
    <w:rsid w:val="0053063E"/>
    <w:rsid w:val="005316AB"/>
    <w:rsid w:val="00537168"/>
    <w:rsid w:val="005371BC"/>
    <w:rsid w:val="00540FE7"/>
    <w:rsid w:val="005479D2"/>
    <w:rsid w:val="005542DD"/>
    <w:rsid w:val="00583C37"/>
    <w:rsid w:val="005842FF"/>
    <w:rsid w:val="005843AC"/>
    <w:rsid w:val="00593DE7"/>
    <w:rsid w:val="00595DF6"/>
    <w:rsid w:val="005A1DC2"/>
    <w:rsid w:val="005B242A"/>
    <w:rsid w:val="005C4312"/>
    <w:rsid w:val="005C5B06"/>
    <w:rsid w:val="005D2ED1"/>
    <w:rsid w:val="005E3707"/>
    <w:rsid w:val="00603A9E"/>
    <w:rsid w:val="00603F7B"/>
    <w:rsid w:val="00613A2F"/>
    <w:rsid w:val="00622E0A"/>
    <w:rsid w:val="006266EE"/>
    <w:rsid w:val="00626AA4"/>
    <w:rsid w:val="0066502F"/>
    <w:rsid w:val="00667B86"/>
    <w:rsid w:val="00674A8F"/>
    <w:rsid w:val="0067577C"/>
    <w:rsid w:val="00676BEA"/>
    <w:rsid w:val="00682A92"/>
    <w:rsid w:val="00694887"/>
    <w:rsid w:val="00695D41"/>
    <w:rsid w:val="006A5D25"/>
    <w:rsid w:val="006C479E"/>
    <w:rsid w:val="006C4A6F"/>
    <w:rsid w:val="006D06DF"/>
    <w:rsid w:val="006E3703"/>
    <w:rsid w:val="006F12EB"/>
    <w:rsid w:val="007035DA"/>
    <w:rsid w:val="00710B1F"/>
    <w:rsid w:val="007134A6"/>
    <w:rsid w:val="007221A0"/>
    <w:rsid w:val="0072542A"/>
    <w:rsid w:val="00735218"/>
    <w:rsid w:val="00737518"/>
    <w:rsid w:val="00752C7D"/>
    <w:rsid w:val="00760C6B"/>
    <w:rsid w:val="007728FF"/>
    <w:rsid w:val="00773734"/>
    <w:rsid w:val="007777EC"/>
    <w:rsid w:val="007B503A"/>
    <w:rsid w:val="007C051D"/>
    <w:rsid w:val="007C0C12"/>
    <w:rsid w:val="007D44B9"/>
    <w:rsid w:val="007D5EE8"/>
    <w:rsid w:val="007D7A3F"/>
    <w:rsid w:val="007E0824"/>
    <w:rsid w:val="007E2AEB"/>
    <w:rsid w:val="007E3F7C"/>
    <w:rsid w:val="007E5865"/>
    <w:rsid w:val="007E6BF2"/>
    <w:rsid w:val="007F407A"/>
    <w:rsid w:val="008149B1"/>
    <w:rsid w:val="00815FAB"/>
    <w:rsid w:val="0083041C"/>
    <w:rsid w:val="00852956"/>
    <w:rsid w:val="008623F9"/>
    <w:rsid w:val="00863C86"/>
    <w:rsid w:val="008640D1"/>
    <w:rsid w:val="00872FC0"/>
    <w:rsid w:val="00876222"/>
    <w:rsid w:val="00880025"/>
    <w:rsid w:val="0088237A"/>
    <w:rsid w:val="008B3A56"/>
    <w:rsid w:val="008C7940"/>
    <w:rsid w:val="008D60EB"/>
    <w:rsid w:val="008E4738"/>
    <w:rsid w:val="008E4BCE"/>
    <w:rsid w:val="008F5099"/>
    <w:rsid w:val="009078C0"/>
    <w:rsid w:val="00917157"/>
    <w:rsid w:val="00920531"/>
    <w:rsid w:val="00930B79"/>
    <w:rsid w:val="00934367"/>
    <w:rsid w:val="00941462"/>
    <w:rsid w:val="009456D8"/>
    <w:rsid w:val="0094697C"/>
    <w:rsid w:val="00950307"/>
    <w:rsid w:val="009522B2"/>
    <w:rsid w:val="00961BD7"/>
    <w:rsid w:val="0096419B"/>
    <w:rsid w:val="00972B0E"/>
    <w:rsid w:val="0097309F"/>
    <w:rsid w:val="00973824"/>
    <w:rsid w:val="00974606"/>
    <w:rsid w:val="00977407"/>
    <w:rsid w:val="009833D4"/>
    <w:rsid w:val="00992C66"/>
    <w:rsid w:val="00997B1C"/>
    <w:rsid w:val="00997F06"/>
    <w:rsid w:val="009B68E7"/>
    <w:rsid w:val="009C5E40"/>
    <w:rsid w:val="009D35A0"/>
    <w:rsid w:val="009D479C"/>
    <w:rsid w:val="009D48A0"/>
    <w:rsid w:val="009E5CD4"/>
    <w:rsid w:val="009F6008"/>
    <w:rsid w:val="009F727B"/>
    <w:rsid w:val="00A155A9"/>
    <w:rsid w:val="00A37BF7"/>
    <w:rsid w:val="00A55FFE"/>
    <w:rsid w:val="00A60778"/>
    <w:rsid w:val="00A62858"/>
    <w:rsid w:val="00A6719E"/>
    <w:rsid w:val="00A70242"/>
    <w:rsid w:val="00A9148F"/>
    <w:rsid w:val="00A9369F"/>
    <w:rsid w:val="00A942D6"/>
    <w:rsid w:val="00A94D1D"/>
    <w:rsid w:val="00A9632D"/>
    <w:rsid w:val="00A97026"/>
    <w:rsid w:val="00AA2F64"/>
    <w:rsid w:val="00AA6302"/>
    <w:rsid w:val="00AB5519"/>
    <w:rsid w:val="00AB7FC9"/>
    <w:rsid w:val="00AD024E"/>
    <w:rsid w:val="00AD063A"/>
    <w:rsid w:val="00AD079A"/>
    <w:rsid w:val="00AD7677"/>
    <w:rsid w:val="00AF54E6"/>
    <w:rsid w:val="00B0219D"/>
    <w:rsid w:val="00B31FE8"/>
    <w:rsid w:val="00B3671A"/>
    <w:rsid w:val="00B50DAB"/>
    <w:rsid w:val="00B65F3D"/>
    <w:rsid w:val="00B80EE6"/>
    <w:rsid w:val="00B84197"/>
    <w:rsid w:val="00B946BC"/>
    <w:rsid w:val="00B95EC9"/>
    <w:rsid w:val="00B95FB6"/>
    <w:rsid w:val="00BA1F75"/>
    <w:rsid w:val="00BB127F"/>
    <w:rsid w:val="00BB5411"/>
    <w:rsid w:val="00BB7CC5"/>
    <w:rsid w:val="00BC5EB4"/>
    <w:rsid w:val="00BC7547"/>
    <w:rsid w:val="00BD0914"/>
    <w:rsid w:val="00BF496B"/>
    <w:rsid w:val="00C015E9"/>
    <w:rsid w:val="00C02C4E"/>
    <w:rsid w:val="00C12792"/>
    <w:rsid w:val="00C13A33"/>
    <w:rsid w:val="00C24C07"/>
    <w:rsid w:val="00C34856"/>
    <w:rsid w:val="00C422B4"/>
    <w:rsid w:val="00C42FD9"/>
    <w:rsid w:val="00C562D1"/>
    <w:rsid w:val="00C62805"/>
    <w:rsid w:val="00C6364F"/>
    <w:rsid w:val="00C6537C"/>
    <w:rsid w:val="00C81E75"/>
    <w:rsid w:val="00C84C09"/>
    <w:rsid w:val="00C92A56"/>
    <w:rsid w:val="00CA5589"/>
    <w:rsid w:val="00CA7AB0"/>
    <w:rsid w:val="00CB5A85"/>
    <w:rsid w:val="00CC0CEE"/>
    <w:rsid w:val="00CC2771"/>
    <w:rsid w:val="00CC371D"/>
    <w:rsid w:val="00CC5166"/>
    <w:rsid w:val="00CD3276"/>
    <w:rsid w:val="00CE3B15"/>
    <w:rsid w:val="00CE3E51"/>
    <w:rsid w:val="00CE7CDE"/>
    <w:rsid w:val="00CF2B25"/>
    <w:rsid w:val="00D15C1C"/>
    <w:rsid w:val="00D16C6A"/>
    <w:rsid w:val="00D236BE"/>
    <w:rsid w:val="00D370A0"/>
    <w:rsid w:val="00D665A3"/>
    <w:rsid w:val="00D720F8"/>
    <w:rsid w:val="00D81761"/>
    <w:rsid w:val="00D87074"/>
    <w:rsid w:val="00D87099"/>
    <w:rsid w:val="00DA4F2C"/>
    <w:rsid w:val="00DB2409"/>
    <w:rsid w:val="00DC03E5"/>
    <w:rsid w:val="00DC302D"/>
    <w:rsid w:val="00DC5165"/>
    <w:rsid w:val="00DD3214"/>
    <w:rsid w:val="00E04846"/>
    <w:rsid w:val="00E10C97"/>
    <w:rsid w:val="00E16320"/>
    <w:rsid w:val="00E2606E"/>
    <w:rsid w:val="00E46463"/>
    <w:rsid w:val="00E53352"/>
    <w:rsid w:val="00E643EC"/>
    <w:rsid w:val="00E71481"/>
    <w:rsid w:val="00E74BD0"/>
    <w:rsid w:val="00E874B3"/>
    <w:rsid w:val="00E9129C"/>
    <w:rsid w:val="00E96197"/>
    <w:rsid w:val="00EA02E4"/>
    <w:rsid w:val="00EA0E9B"/>
    <w:rsid w:val="00EA20AD"/>
    <w:rsid w:val="00EA2E21"/>
    <w:rsid w:val="00EA72C0"/>
    <w:rsid w:val="00ED10D0"/>
    <w:rsid w:val="00ED756B"/>
    <w:rsid w:val="00EE0C20"/>
    <w:rsid w:val="00EE0C54"/>
    <w:rsid w:val="00EF69C2"/>
    <w:rsid w:val="00EF73C9"/>
    <w:rsid w:val="00F21F83"/>
    <w:rsid w:val="00F30058"/>
    <w:rsid w:val="00F366E2"/>
    <w:rsid w:val="00F43727"/>
    <w:rsid w:val="00F459A2"/>
    <w:rsid w:val="00F525FD"/>
    <w:rsid w:val="00F62727"/>
    <w:rsid w:val="00F65CBA"/>
    <w:rsid w:val="00F7229A"/>
    <w:rsid w:val="00F94E57"/>
    <w:rsid w:val="00FB1208"/>
    <w:rsid w:val="00FC2FB6"/>
    <w:rsid w:val="00FD36A5"/>
    <w:rsid w:val="00FD4626"/>
    <w:rsid w:val="00FF0AA4"/>
    <w:rsid w:val="00FF4F04"/>
    <w:rsid w:val="00FF576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5DADE"/>
  <w15:docId w15:val="{B20C9076-73AF-624C-834B-D355B1D9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52C"/>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52C"/>
    <w:pPr>
      <w:ind w:left="720"/>
      <w:contextualSpacing/>
    </w:pPr>
  </w:style>
  <w:style w:type="paragraph" w:styleId="Header">
    <w:name w:val="header"/>
    <w:basedOn w:val="Normal"/>
    <w:link w:val="HeaderChar"/>
    <w:uiPriority w:val="99"/>
    <w:unhideWhenUsed/>
    <w:rsid w:val="004F4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2C"/>
    <w:rPr>
      <w:lang w:val="en-US"/>
    </w:rPr>
  </w:style>
  <w:style w:type="paragraph" w:styleId="Footer">
    <w:name w:val="footer"/>
    <w:basedOn w:val="Normal"/>
    <w:link w:val="FooterChar"/>
    <w:uiPriority w:val="99"/>
    <w:unhideWhenUsed/>
    <w:rsid w:val="004F4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2C"/>
    <w:rPr>
      <w:lang w:val="en-US"/>
    </w:rPr>
  </w:style>
  <w:style w:type="paragraph" w:customStyle="1" w:styleId="Default">
    <w:name w:val="Default"/>
    <w:rsid w:val="00C62805"/>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C62805"/>
    <w:pPr>
      <w:spacing w:line="241" w:lineRule="atLeast"/>
    </w:pPr>
    <w:rPr>
      <w:color w:val="auto"/>
    </w:rPr>
  </w:style>
  <w:style w:type="character" w:customStyle="1" w:styleId="A3">
    <w:name w:val="A3"/>
    <w:uiPriority w:val="99"/>
    <w:rsid w:val="00C62805"/>
    <w:rPr>
      <w:b/>
      <w:bCs/>
      <w:color w:val="009EE0"/>
      <w:sz w:val="33"/>
      <w:szCs w:val="33"/>
    </w:rPr>
  </w:style>
  <w:style w:type="character" w:customStyle="1" w:styleId="A0">
    <w:name w:val="A0"/>
    <w:uiPriority w:val="99"/>
    <w:rsid w:val="00C62805"/>
    <w:rPr>
      <w:b/>
      <w:bCs/>
      <w:color w:val="19161B"/>
      <w:sz w:val="22"/>
      <w:szCs w:val="22"/>
    </w:rPr>
  </w:style>
  <w:style w:type="paragraph" w:customStyle="1" w:styleId="Pa1">
    <w:name w:val="Pa1"/>
    <w:basedOn w:val="Default"/>
    <w:next w:val="Default"/>
    <w:uiPriority w:val="99"/>
    <w:rsid w:val="00C62805"/>
    <w:pPr>
      <w:spacing w:line="241" w:lineRule="atLeast"/>
    </w:pPr>
    <w:rPr>
      <w:color w:val="auto"/>
    </w:rPr>
  </w:style>
  <w:style w:type="character" w:customStyle="1" w:styleId="A6">
    <w:name w:val="A6"/>
    <w:uiPriority w:val="99"/>
    <w:rsid w:val="00F366E2"/>
    <w:rPr>
      <w:color w:val="19161B"/>
      <w:sz w:val="16"/>
      <w:szCs w:val="16"/>
    </w:rPr>
  </w:style>
  <w:style w:type="paragraph" w:styleId="BalloonText">
    <w:name w:val="Balloon Text"/>
    <w:basedOn w:val="Normal"/>
    <w:link w:val="BalloonTextChar"/>
    <w:uiPriority w:val="99"/>
    <w:semiHidden/>
    <w:unhideWhenUsed/>
    <w:rsid w:val="00977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407"/>
    <w:rPr>
      <w:rFonts w:ascii="Tahoma" w:hAnsi="Tahoma" w:cs="Tahoma"/>
      <w:sz w:val="16"/>
      <w:szCs w:val="16"/>
      <w:lang w:val="en-US"/>
    </w:rPr>
  </w:style>
  <w:style w:type="character" w:styleId="CommentReference">
    <w:name w:val="annotation reference"/>
    <w:basedOn w:val="DefaultParagraphFont"/>
    <w:uiPriority w:val="99"/>
    <w:semiHidden/>
    <w:unhideWhenUsed/>
    <w:rsid w:val="00977407"/>
    <w:rPr>
      <w:sz w:val="16"/>
      <w:szCs w:val="16"/>
    </w:rPr>
  </w:style>
  <w:style w:type="paragraph" w:styleId="CommentText">
    <w:name w:val="annotation text"/>
    <w:basedOn w:val="Normal"/>
    <w:link w:val="CommentTextChar"/>
    <w:uiPriority w:val="99"/>
    <w:unhideWhenUsed/>
    <w:rsid w:val="00977407"/>
    <w:pPr>
      <w:spacing w:line="240" w:lineRule="auto"/>
    </w:pPr>
    <w:rPr>
      <w:sz w:val="20"/>
      <w:szCs w:val="20"/>
    </w:rPr>
  </w:style>
  <w:style w:type="character" w:customStyle="1" w:styleId="CommentTextChar">
    <w:name w:val="Comment Text Char"/>
    <w:basedOn w:val="DefaultParagraphFont"/>
    <w:link w:val="CommentText"/>
    <w:uiPriority w:val="99"/>
    <w:rsid w:val="00977407"/>
    <w:rPr>
      <w:sz w:val="20"/>
      <w:szCs w:val="20"/>
      <w:lang w:val="en-US"/>
    </w:rPr>
  </w:style>
  <w:style w:type="paragraph" w:styleId="CommentSubject">
    <w:name w:val="annotation subject"/>
    <w:basedOn w:val="CommentText"/>
    <w:next w:val="CommentText"/>
    <w:link w:val="CommentSubjectChar"/>
    <w:uiPriority w:val="99"/>
    <w:semiHidden/>
    <w:unhideWhenUsed/>
    <w:rsid w:val="00977407"/>
    <w:rPr>
      <w:b/>
      <w:bCs/>
    </w:rPr>
  </w:style>
  <w:style w:type="character" w:customStyle="1" w:styleId="CommentSubjectChar">
    <w:name w:val="Comment Subject Char"/>
    <w:basedOn w:val="CommentTextChar"/>
    <w:link w:val="CommentSubject"/>
    <w:uiPriority w:val="99"/>
    <w:semiHidden/>
    <w:rsid w:val="00977407"/>
    <w:rPr>
      <w:b/>
      <w:bCs/>
      <w:sz w:val="20"/>
      <w:szCs w:val="20"/>
      <w:lang w:val="en-US"/>
    </w:rPr>
  </w:style>
  <w:style w:type="character" w:styleId="Hyperlink">
    <w:name w:val="Hyperlink"/>
    <w:basedOn w:val="DefaultParagraphFont"/>
    <w:uiPriority w:val="99"/>
    <w:unhideWhenUsed/>
    <w:rsid w:val="00381EC2"/>
    <w:rPr>
      <w:color w:val="0000FF" w:themeColor="hyperlink"/>
      <w:u w:val="single"/>
    </w:rPr>
  </w:style>
  <w:style w:type="table" w:styleId="TableGrid">
    <w:name w:val="Table Grid"/>
    <w:basedOn w:val="TableNormal"/>
    <w:uiPriority w:val="59"/>
    <w:rsid w:val="0001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8149B1"/>
    <w:rPr>
      <w:color w:val="19161B"/>
      <w:sz w:val="23"/>
      <w:szCs w:val="23"/>
    </w:rPr>
  </w:style>
  <w:style w:type="character" w:styleId="UnresolvedMention">
    <w:name w:val="Unresolved Mention"/>
    <w:basedOn w:val="DefaultParagraphFont"/>
    <w:uiPriority w:val="99"/>
    <w:semiHidden/>
    <w:unhideWhenUsed/>
    <w:rsid w:val="00C34856"/>
    <w:rPr>
      <w:color w:val="605E5C"/>
      <w:shd w:val="clear" w:color="auto" w:fill="E1DFDD"/>
    </w:rPr>
  </w:style>
  <w:style w:type="character" w:customStyle="1" w:styleId="apple-converted-space">
    <w:name w:val="apple-converted-space"/>
    <w:basedOn w:val="DefaultParagraphFont"/>
    <w:rsid w:val="00135A0A"/>
  </w:style>
  <w:style w:type="paragraph" w:customStyle="1" w:styleId="BasicParagraph">
    <w:name w:val="[Basic Paragraph]"/>
    <w:basedOn w:val="Normal"/>
    <w:uiPriority w:val="99"/>
    <w:rsid w:val="00135A0A"/>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styleId="FootnoteText">
    <w:name w:val="footnote text"/>
    <w:basedOn w:val="Normal"/>
    <w:link w:val="FootnoteTextChar"/>
    <w:uiPriority w:val="99"/>
    <w:unhideWhenUsed/>
    <w:rsid w:val="00135A0A"/>
    <w:pPr>
      <w:widowControl/>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135A0A"/>
    <w:rPr>
      <w:rFonts w:eastAsiaTheme="minorEastAsia"/>
      <w:sz w:val="24"/>
      <w:szCs w:val="24"/>
      <w:lang w:val="en-US"/>
    </w:rPr>
  </w:style>
  <w:style w:type="character" w:styleId="FootnoteReference">
    <w:name w:val="footnote reference"/>
    <w:basedOn w:val="DefaultParagraphFont"/>
    <w:uiPriority w:val="99"/>
    <w:unhideWhenUsed/>
    <w:rsid w:val="00135A0A"/>
    <w:rPr>
      <w:vertAlign w:val="superscript"/>
    </w:rPr>
  </w:style>
  <w:style w:type="paragraph" w:styleId="NoSpacing">
    <w:name w:val="No Spacing"/>
    <w:uiPriority w:val="1"/>
    <w:qFormat/>
    <w:rsid w:val="00135A0A"/>
    <w:pPr>
      <w:spacing w:after="0" w:line="240" w:lineRule="auto"/>
    </w:pPr>
    <w:rPr>
      <w:sz w:val="24"/>
      <w:szCs w:val="24"/>
      <w:lang w:val="en-US"/>
    </w:rPr>
  </w:style>
  <w:style w:type="paragraph" w:styleId="EndnoteText">
    <w:name w:val="endnote text"/>
    <w:basedOn w:val="Normal"/>
    <w:link w:val="EndnoteTextChar"/>
    <w:uiPriority w:val="99"/>
    <w:unhideWhenUsed/>
    <w:rsid w:val="00135A0A"/>
    <w:pPr>
      <w:widowControl/>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EndnoteTextChar">
    <w:name w:val="Endnote Text Char"/>
    <w:basedOn w:val="DefaultParagraphFont"/>
    <w:link w:val="EndnoteText"/>
    <w:uiPriority w:val="99"/>
    <w:rsid w:val="00135A0A"/>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semiHidden/>
    <w:unhideWhenUsed/>
    <w:rsid w:val="00135A0A"/>
    <w:rPr>
      <w:vertAlign w:val="superscript"/>
    </w:rPr>
  </w:style>
  <w:style w:type="paragraph" w:customStyle="1" w:styleId="xmsonormal">
    <w:name w:val="x_msonormal"/>
    <w:basedOn w:val="Normal"/>
    <w:rsid w:val="00135A0A"/>
    <w:pPr>
      <w:widowControl/>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99542">
      <w:bodyDiv w:val="1"/>
      <w:marLeft w:val="0"/>
      <w:marRight w:val="0"/>
      <w:marTop w:val="0"/>
      <w:marBottom w:val="0"/>
      <w:divBdr>
        <w:top w:val="none" w:sz="0" w:space="0" w:color="auto"/>
        <w:left w:val="none" w:sz="0" w:space="0" w:color="auto"/>
        <w:bottom w:val="none" w:sz="0" w:space="0" w:color="auto"/>
        <w:right w:val="none" w:sz="0" w:space="0" w:color="auto"/>
      </w:divBdr>
      <w:divsChild>
        <w:div w:id="2123301379">
          <w:marLeft w:val="0"/>
          <w:marRight w:val="0"/>
          <w:marTop w:val="0"/>
          <w:marBottom w:val="0"/>
          <w:divBdr>
            <w:top w:val="none" w:sz="0" w:space="0" w:color="auto"/>
            <w:left w:val="none" w:sz="0" w:space="0" w:color="auto"/>
            <w:bottom w:val="none" w:sz="0" w:space="0" w:color="auto"/>
            <w:right w:val="none" w:sz="0" w:space="0" w:color="auto"/>
          </w:divBdr>
        </w:div>
      </w:divsChild>
    </w:div>
    <w:div w:id="1001465885">
      <w:bodyDiv w:val="1"/>
      <w:marLeft w:val="0"/>
      <w:marRight w:val="0"/>
      <w:marTop w:val="0"/>
      <w:marBottom w:val="0"/>
      <w:divBdr>
        <w:top w:val="none" w:sz="0" w:space="0" w:color="auto"/>
        <w:left w:val="none" w:sz="0" w:space="0" w:color="auto"/>
        <w:bottom w:val="none" w:sz="0" w:space="0" w:color="auto"/>
        <w:right w:val="none" w:sz="0" w:space="0" w:color="auto"/>
      </w:divBdr>
    </w:div>
    <w:div w:id="1080639373">
      <w:bodyDiv w:val="1"/>
      <w:marLeft w:val="0"/>
      <w:marRight w:val="0"/>
      <w:marTop w:val="0"/>
      <w:marBottom w:val="0"/>
      <w:divBdr>
        <w:top w:val="none" w:sz="0" w:space="0" w:color="auto"/>
        <w:left w:val="none" w:sz="0" w:space="0" w:color="auto"/>
        <w:bottom w:val="none" w:sz="0" w:space="0" w:color="auto"/>
        <w:right w:val="none" w:sz="0" w:space="0" w:color="auto"/>
      </w:divBdr>
    </w:div>
    <w:div w:id="16870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B005D-A3B5-1E48-B198-C20D596A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zoe.baines</dc:creator>
  <cp:lastModifiedBy>Emma Norgrove</cp:lastModifiedBy>
  <cp:revision>2</cp:revision>
  <cp:lastPrinted>2018-02-14T00:36:00Z</cp:lastPrinted>
  <dcterms:created xsi:type="dcterms:W3CDTF">2019-03-18T03:44:00Z</dcterms:created>
  <dcterms:modified xsi:type="dcterms:W3CDTF">2019-03-18T03:44:00Z</dcterms:modified>
</cp:coreProperties>
</file>